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F74" w:rsidRPr="009A4A38" w:rsidRDefault="00BF5F74" w:rsidP="00BF5F74">
      <w:pPr>
        <w:pStyle w:val="a5"/>
        <w:jc w:val="center"/>
        <w:rPr>
          <w:rFonts w:ascii="Times New Roman" w:hAnsi="Times New Roman"/>
          <w:sz w:val="28"/>
          <w:szCs w:val="28"/>
        </w:rPr>
      </w:pPr>
      <w:r w:rsidRPr="009A4A38">
        <w:rPr>
          <w:rFonts w:ascii="Times New Roman" w:hAnsi="Times New Roman"/>
          <w:spacing w:val="-9"/>
          <w:sz w:val="28"/>
          <w:szCs w:val="28"/>
        </w:rPr>
        <w:t>ЦЕЛИННЫЙ РАЙОННЫЙ СОВЕТ ДЕПУТАТОВ</w:t>
      </w:r>
    </w:p>
    <w:p w:rsidR="00BF5F74" w:rsidRPr="009A4A38" w:rsidRDefault="00BF5F74" w:rsidP="00BF5F74">
      <w:pPr>
        <w:pStyle w:val="a5"/>
        <w:jc w:val="center"/>
        <w:rPr>
          <w:rFonts w:ascii="Times New Roman" w:hAnsi="Times New Roman"/>
          <w:sz w:val="28"/>
          <w:szCs w:val="28"/>
        </w:rPr>
      </w:pPr>
      <w:r w:rsidRPr="009A4A38">
        <w:rPr>
          <w:rFonts w:ascii="Times New Roman" w:hAnsi="Times New Roman"/>
          <w:sz w:val="28"/>
          <w:szCs w:val="28"/>
        </w:rPr>
        <w:t>АЛТАЙСКОГО КРАЯ</w:t>
      </w:r>
    </w:p>
    <w:p w:rsidR="00AA4B91" w:rsidRDefault="00AA4B91" w:rsidP="00BF5F74">
      <w:pPr>
        <w:pStyle w:val="a5"/>
        <w:jc w:val="center"/>
        <w:rPr>
          <w:rFonts w:ascii="Times New Roman" w:hAnsi="Times New Roman"/>
          <w:spacing w:val="50"/>
          <w:sz w:val="28"/>
          <w:szCs w:val="28"/>
          <w:highlight w:val="yellow"/>
        </w:rPr>
      </w:pPr>
    </w:p>
    <w:p w:rsidR="00BF5F74" w:rsidRPr="009A4A38" w:rsidRDefault="00BF5F74" w:rsidP="00AA4B91">
      <w:pPr>
        <w:pStyle w:val="a5"/>
        <w:jc w:val="center"/>
        <w:rPr>
          <w:rFonts w:ascii="Times New Roman" w:hAnsi="Times New Roman"/>
          <w:spacing w:val="50"/>
          <w:sz w:val="28"/>
          <w:szCs w:val="28"/>
        </w:rPr>
      </w:pPr>
      <w:r w:rsidRPr="00AA4B91">
        <w:rPr>
          <w:rFonts w:ascii="Times New Roman" w:hAnsi="Times New Roman"/>
          <w:spacing w:val="50"/>
          <w:sz w:val="28"/>
          <w:szCs w:val="28"/>
        </w:rPr>
        <w:t>РЕШЕНИЕ</w:t>
      </w:r>
    </w:p>
    <w:p w:rsidR="00BF5F74" w:rsidRPr="00AA4B91" w:rsidRDefault="00AA4B91" w:rsidP="00AA4B91">
      <w:pPr>
        <w:shd w:val="clear" w:color="auto" w:fill="FFFFFF"/>
        <w:spacing w:after="0" w:line="240" w:lineRule="auto"/>
        <w:jc w:val="both"/>
        <w:rPr>
          <w:rFonts w:ascii="Times New Roman" w:hAnsi="Times New Roman"/>
          <w:spacing w:val="5"/>
          <w:sz w:val="28"/>
          <w:szCs w:val="28"/>
        </w:rPr>
      </w:pPr>
      <w:r w:rsidRPr="00AA4B91">
        <w:rPr>
          <w:rFonts w:ascii="Times New Roman" w:hAnsi="Times New Roman"/>
          <w:spacing w:val="5"/>
          <w:sz w:val="28"/>
          <w:szCs w:val="28"/>
        </w:rPr>
        <w:t>26.09</w:t>
      </w:r>
      <w:r w:rsidR="00145822" w:rsidRPr="00AA4B91">
        <w:rPr>
          <w:rFonts w:ascii="Times New Roman" w:hAnsi="Times New Roman"/>
          <w:spacing w:val="5"/>
          <w:sz w:val="28"/>
          <w:szCs w:val="28"/>
        </w:rPr>
        <w:t>.20</w:t>
      </w:r>
      <w:r w:rsidR="00183BA1" w:rsidRPr="00AA4B91">
        <w:rPr>
          <w:rFonts w:ascii="Times New Roman" w:hAnsi="Times New Roman"/>
          <w:spacing w:val="5"/>
          <w:sz w:val="28"/>
          <w:szCs w:val="28"/>
        </w:rPr>
        <w:t>2</w:t>
      </w:r>
      <w:r w:rsidR="00A86959" w:rsidRPr="00AA4B91">
        <w:rPr>
          <w:rFonts w:ascii="Times New Roman" w:hAnsi="Times New Roman"/>
          <w:spacing w:val="5"/>
          <w:sz w:val="28"/>
          <w:szCs w:val="28"/>
        </w:rPr>
        <w:t>4</w:t>
      </w:r>
      <w:r w:rsidR="00BF5F74" w:rsidRPr="00AA4B91">
        <w:rPr>
          <w:rFonts w:ascii="Times New Roman" w:hAnsi="Times New Roman"/>
          <w:spacing w:val="5"/>
          <w:sz w:val="28"/>
          <w:szCs w:val="28"/>
        </w:rPr>
        <w:t xml:space="preserve">                                                                                          </w:t>
      </w:r>
      <w:r>
        <w:rPr>
          <w:rFonts w:ascii="Times New Roman" w:hAnsi="Times New Roman"/>
          <w:spacing w:val="5"/>
          <w:sz w:val="28"/>
          <w:szCs w:val="28"/>
        </w:rPr>
        <w:t xml:space="preserve">         </w:t>
      </w:r>
      <w:r w:rsidR="00BF5F74" w:rsidRPr="00AA4B91">
        <w:rPr>
          <w:rFonts w:ascii="Times New Roman" w:hAnsi="Times New Roman"/>
          <w:spacing w:val="5"/>
          <w:sz w:val="28"/>
          <w:szCs w:val="28"/>
        </w:rPr>
        <w:t xml:space="preserve">№ </w:t>
      </w:r>
      <w:r w:rsidR="005D5B65">
        <w:rPr>
          <w:rFonts w:ascii="Times New Roman" w:hAnsi="Times New Roman"/>
          <w:spacing w:val="5"/>
          <w:sz w:val="28"/>
          <w:szCs w:val="28"/>
        </w:rPr>
        <w:t>52</w:t>
      </w:r>
      <w:bookmarkStart w:id="0" w:name="_GoBack"/>
      <w:bookmarkEnd w:id="0"/>
    </w:p>
    <w:p w:rsidR="00BF5F74" w:rsidRPr="00AA4B91" w:rsidRDefault="00BF5F74" w:rsidP="00BF5F74">
      <w:pPr>
        <w:shd w:val="clear" w:color="auto" w:fill="FFFFFF"/>
        <w:spacing w:before="336"/>
        <w:ind w:left="10"/>
        <w:jc w:val="center"/>
        <w:rPr>
          <w:rFonts w:ascii="Times New Roman" w:hAnsi="Times New Roman"/>
          <w:sz w:val="28"/>
          <w:szCs w:val="28"/>
        </w:rPr>
      </w:pPr>
      <w:r w:rsidRPr="00AA4B91">
        <w:rPr>
          <w:rFonts w:ascii="Times New Roman" w:hAnsi="Times New Roman"/>
          <w:spacing w:val="2"/>
          <w:sz w:val="28"/>
          <w:szCs w:val="28"/>
        </w:rPr>
        <w:t>с. Целинное</w:t>
      </w:r>
    </w:p>
    <w:p w:rsidR="00BF5F74" w:rsidRDefault="00BF5F74" w:rsidP="00971CF5">
      <w:pPr>
        <w:shd w:val="clear" w:color="auto" w:fill="FFFFFF"/>
        <w:spacing w:after="0" w:line="240" w:lineRule="auto"/>
        <w:ind w:right="4145"/>
        <w:jc w:val="both"/>
        <w:rPr>
          <w:rFonts w:ascii="Times New Roman" w:hAnsi="Times New Roman"/>
          <w:spacing w:val="-2"/>
          <w:sz w:val="28"/>
          <w:szCs w:val="28"/>
        </w:rPr>
      </w:pPr>
      <w:r w:rsidRPr="00AA4B91">
        <w:rPr>
          <w:rFonts w:ascii="Times New Roman" w:hAnsi="Times New Roman"/>
          <w:spacing w:val="10"/>
          <w:sz w:val="28"/>
          <w:szCs w:val="28"/>
        </w:rPr>
        <w:t>Об утверждении коэффициентов К и К1</w:t>
      </w:r>
      <w:r w:rsidR="00183BA1" w:rsidRPr="00AA4B91">
        <w:rPr>
          <w:rFonts w:ascii="Times New Roman" w:hAnsi="Times New Roman"/>
          <w:spacing w:val="10"/>
          <w:sz w:val="28"/>
          <w:szCs w:val="28"/>
        </w:rPr>
        <w:t>,</w:t>
      </w:r>
      <w:r w:rsidRPr="00AA4B91">
        <w:rPr>
          <w:rFonts w:ascii="Times New Roman" w:hAnsi="Times New Roman"/>
          <w:spacing w:val="10"/>
          <w:sz w:val="28"/>
          <w:szCs w:val="28"/>
        </w:rPr>
        <w:t xml:space="preserve"> </w:t>
      </w:r>
      <w:r w:rsidRPr="00AA4B91">
        <w:rPr>
          <w:rFonts w:ascii="Times New Roman" w:hAnsi="Times New Roman"/>
          <w:spacing w:val="3"/>
          <w:sz w:val="28"/>
          <w:szCs w:val="28"/>
        </w:rPr>
        <w:t xml:space="preserve">используемых при расчете размера арендной платы </w:t>
      </w:r>
      <w:r w:rsidRPr="00AA4B91">
        <w:rPr>
          <w:rFonts w:ascii="Times New Roman" w:hAnsi="Times New Roman"/>
          <w:spacing w:val="6"/>
          <w:sz w:val="28"/>
          <w:szCs w:val="28"/>
        </w:rPr>
        <w:t xml:space="preserve">за использование находящихся на территории </w:t>
      </w:r>
      <w:r w:rsidRPr="00AA4B91">
        <w:rPr>
          <w:rFonts w:ascii="Times New Roman" w:hAnsi="Times New Roman"/>
          <w:spacing w:val="17"/>
          <w:sz w:val="28"/>
          <w:szCs w:val="28"/>
        </w:rPr>
        <w:t xml:space="preserve">Целинного района земельных участков, </w:t>
      </w:r>
      <w:r w:rsidRPr="00AA4B91">
        <w:rPr>
          <w:rFonts w:ascii="Times New Roman" w:hAnsi="Times New Roman"/>
          <w:spacing w:val="1"/>
          <w:sz w:val="28"/>
          <w:szCs w:val="28"/>
        </w:rPr>
        <w:t xml:space="preserve">государственная собственность на которые не </w:t>
      </w:r>
      <w:r w:rsidR="00AA4B91">
        <w:rPr>
          <w:rFonts w:ascii="Times New Roman" w:hAnsi="Times New Roman"/>
          <w:spacing w:val="-2"/>
          <w:sz w:val="28"/>
          <w:szCs w:val="28"/>
        </w:rPr>
        <w:t>разграничена</w:t>
      </w:r>
    </w:p>
    <w:p w:rsidR="00971CF5" w:rsidRPr="00AA4B91" w:rsidRDefault="00971CF5" w:rsidP="00971CF5">
      <w:pPr>
        <w:shd w:val="clear" w:color="auto" w:fill="FFFFFF"/>
        <w:spacing w:after="0" w:line="240" w:lineRule="auto"/>
        <w:ind w:right="4145"/>
        <w:jc w:val="both"/>
        <w:rPr>
          <w:rFonts w:ascii="Times New Roman" w:hAnsi="Times New Roman"/>
          <w:spacing w:val="-2"/>
          <w:sz w:val="28"/>
          <w:szCs w:val="28"/>
        </w:rPr>
      </w:pPr>
    </w:p>
    <w:p w:rsidR="00BF5F74" w:rsidRPr="00A57B23" w:rsidRDefault="00BF5F74" w:rsidP="00A57B23">
      <w:pPr>
        <w:pStyle w:val="a5"/>
        <w:ind w:firstLine="708"/>
        <w:jc w:val="both"/>
        <w:rPr>
          <w:rFonts w:ascii="Times New Roman" w:hAnsi="Times New Roman"/>
          <w:spacing w:val="-1"/>
          <w:sz w:val="28"/>
          <w:szCs w:val="28"/>
        </w:rPr>
      </w:pPr>
      <w:r w:rsidRPr="00A57B23">
        <w:rPr>
          <w:rFonts w:ascii="Times New Roman" w:hAnsi="Times New Roman"/>
          <w:spacing w:val="-1"/>
          <w:sz w:val="28"/>
          <w:szCs w:val="28"/>
        </w:rPr>
        <w:t>В целях совершенствования арендных отношений</w:t>
      </w:r>
      <w:r w:rsidR="00A86959">
        <w:rPr>
          <w:rFonts w:ascii="Times New Roman" w:hAnsi="Times New Roman"/>
          <w:spacing w:val="-1"/>
          <w:sz w:val="28"/>
          <w:szCs w:val="28"/>
        </w:rPr>
        <w:t xml:space="preserve">, </w:t>
      </w:r>
      <w:r w:rsidR="00A86959" w:rsidRPr="00A86959">
        <w:rPr>
          <w:rFonts w:ascii="Times New Roman" w:hAnsi="Times New Roman"/>
          <w:spacing w:val="-1"/>
          <w:sz w:val="28"/>
          <w:szCs w:val="28"/>
        </w:rPr>
        <w:t>в соответствии со ст. 39.7 Земельного кодекса Российской Федерации от 25.10.2001 N 136-ФЗ, Постановлением Правительства РФ от 16.07.2009 N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Приказом Минэкономразвития РФ от 18.06.2013 N 346 "Об утверждении ставки арендной платы в отношении земельных участков, находящихся в собственности Российской Федерации и предоставленных (занятых) для размещения линий связи, в том числе линейно-кабельных сооружений", Приказом Минэкономразвития РФ от 18.05.2012 N 291 "Об утверждении ставок арендной платы в отношении земельных участков, находящихся в собственности Российской Федерации и предоставленных (занятых) для размещения сети связи и объектов инженерной инфраструктуры, обеспечивающих эфирную наземную трансляцию общероссийских обязательных общедоступных телеканалов и радиоканалов", Приказом Минэкономразвития РФ от 14.01.2011 N 9 "Об утверждении ставок арендной платы в отношении земельных участков, находящихся в собственности Российской Федерации и предоставленных (занятых) для размещения газопроводов и иных трубопроводов аналогичного назначения, их конструктивных элементов", Приказ Минэкономразвития Российской Федерации от 31.01.2013 N 33 "Об утверждении ставки арендной платы в отношении земельных участков, находящихся в собственности Российской Федерации и предоставленных (занятых) для размещения гидроэлектростанций, гидроаккумулирующих электростанций и других электростанций, использующих возобновляемые источники энергии, обслуживающих их сооружений и объектов, в том числе относящихся к гидротехническим сооружениям"</w:t>
      </w:r>
      <w:r w:rsidR="00A86959">
        <w:rPr>
          <w:rFonts w:ascii="Times New Roman" w:hAnsi="Times New Roman"/>
          <w:spacing w:val="-1"/>
          <w:sz w:val="28"/>
          <w:szCs w:val="28"/>
        </w:rPr>
        <w:t>,</w:t>
      </w:r>
      <w:r w:rsidRPr="00A57B23">
        <w:rPr>
          <w:rFonts w:ascii="Times New Roman" w:hAnsi="Times New Roman"/>
          <w:spacing w:val="-1"/>
          <w:sz w:val="28"/>
          <w:szCs w:val="28"/>
        </w:rPr>
        <w:t xml:space="preserve"> постановлением </w:t>
      </w:r>
      <w:r w:rsidRPr="00A57B23">
        <w:rPr>
          <w:rFonts w:ascii="Times New Roman" w:hAnsi="Times New Roman"/>
          <w:sz w:val="28"/>
          <w:szCs w:val="28"/>
        </w:rPr>
        <w:t xml:space="preserve">Администрации Алтайского края от 24.12.2007 года № 603 «Об утверждении Положения о </w:t>
      </w:r>
      <w:r w:rsidRPr="00A57B23">
        <w:rPr>
          <w:rFonts w:ascii="Times New Roman" w:hAnsi="Times New Roman"/>
          <w:sz w:val="28"/>
          <w:szCs w:val="28"/>
        </w:rPr>
        <w:lastRenderedPageBreak/>
        <w:t xml:space="preserve">порядке определения размера арендной платы за использование находящихся на территории </w:t>
      </w:r>
      <w:r w:rsidRPr="00A57B23">
        <w:rPr>
          <w:rFonts w:ascii="Times New Roman" w:hAnsi="Times New Roman"/>
          <w:spacing w:val="5"/>
          <w:sz w:val="28"/>
          <w:szCs w:val="28"/>
        </w:rPr>
        <w:t xml:space="preserve">Алтайского края земельных участков, государственная собственность на которые не </w:t>
      </w:r>
      <w:r w:rsidRPr="00A57B23">
        <w:rPr>
          <w:rFonts w:ascii="Times New Roman" w:hAnsi="Times New Roman"/>
          <w:spacing w:val="-1"/>
          <w:sz w:val="28"/>
          <w:szCs w:val="28"/>
        </w:rPr>
        <w:t xml:space="preserve">разграничена, порядке, условиях и сроках ее внесения», Уставом муниципального образования </w:t>
      </w:r>
      <w:r w:rsidR="00A86959">
        <w:rPr>
          <w:rFonts w:ascii="Times New Roman" w:hAnsi="Times New Roman"/>
          <w:spacing w:val="-1"/>
          <w:sz w:val="28"/>
          <w:szCs w:val="28"/>
        </w:rPr>
        <w:t xml:space="preserve">муниципальный район </w:t>
      </w:r>
      <w:r w:rsidRPr="00A57B23">
        <w:rPr>
          <w:rFonts w:ascii="Times New Roman" w:hAnsi="Times New Roman"/>
          <w:spacing w:val="-1"/>
          <w:sz w:val="28"/>
          <w:szCs w:val="28"/>
        </w:rPr>
        <w:t>Целинный район</w:t>
      </w:r>
      <w:r w:rsidR="00A86959">
        <w:rPr>
          <w:rFonts w:ascii="Times New Roman" w:hAnsi="Times New Roman"/>
          <w:spacing w:val="-1"/>
          <w:sz w:val="28"/>
          <w:szCs w:val="28"/>
        </w:rPr>
        <w:t xml:space="preserve"> Алтайского края</w:t>
      </w:r>
      <w:r w:rsidRPr="00A57B23">
        <w:rPr>
          <w:rFonts w:ascii="Times New Roman" w:hAnsi="Times New Roman"/>
          <w:spacing w:val="-1"/>
          <w:sz w:val="28"/>
          <w:szCs w:val="28"/>
        </w:rPr>
        <w:t>, районный Совет депутатов РЕШИЛ:</w:t>
      </w:r>
    </w:p>
    <w:p w:rsidR="00A57B23" w:rsidRPr="00A57B23" w:rsidRDefault="00BF5F74" w:rsidP="00AA4B91">
      <w:pPr>
        <w:pStyle w:val="a5"/>
        <w:ind w:firstLine="709"/>
        <w:jc w:val="both"/>
        <w:rPr>
          <w:rFonts w:ascii="Times New Roman" w:hAnsi="Times New Roman"/>
          <w:spacing w:val="-6"/>
          <w:sz w:val="28"/>
          <w:szCs w:val="28"/>
        </w:rPr>
      </w:pPr>
      <w:r w:rsidRPr="00A57B23">
        <w:rPr>
          <w:rFonts w:ascii="Times New Roman" w:hAnsi="Times New Roman"/>
          <w:spacing w:val="-24"/>
          <w:sz w:val="28"/>
          <w:szCs w:val="28"/>
        </w:rPr>
        <w:t>1.</w:t>
      </w:r>
      <w:r w:rsidR="00A57B23">
        <w:rPr>
          <w:rFonts w:ascii="Times New Roman" w:hAnsi="Times New Roman"/>
          <w:spacing w:val="-24"/>
          <w:sz w:val="28"/>
          <w:szCs w:val="28"/>
        </w:rPr>
        <w:t xml:space="preserve"> </w:t>
      </w:r>
      <w:r w:rsidRPr="00A57B23">
        <w:rPr>
          <w:rFonts w:ascii="Times New Roman" w:hAnsi="Times New Roman"/>
          <w:spacing w:val="5"/>
          <w:sz w:val="28"/>
          <w:szCs w:val="28"/>
        </w:rPr>
        <w:t>Принять решение «Об утверждении коэффициентов К и К1</w:t>
      </w:r>
      <w:r w:rsidR="00183BA1">
        <w:rPr>
          <w:rFonts w:ascii="Times New Roman" w:hAnsi="Times New Roman"/>
          <w:spacing w:val="5"/>
          <w:sz w:val="28"/>
          <w:szCs w:val="28"/>
        </w:rPr>
        <w:t>,</w:t>
      </w:r>
      <w:r w:rsidRPr="00A57B23">
        <w:rPr>
          <w:rFonts w:ascii="Times New Roman" w:hAnsi="Times New Roman"/>
          <w:spacing w:val="5"/>
          <w:sz w:val="28"/>
          <w:szCs w:val="28"/>
        </w:rPr>
        <w:t xml:space="preserve"> используемых при </w:t>
      </w:r>
      <w:r w:rsidRPr="00A57B23">
        <w:rPr>
          <w:rFonts w:ascii="Times New Roman" w:hAnsi="Times New Roman"/>
          <w:spacing w:val="7"/>
          <w:sz w:val="28"/>
          <w:szCs w:val="28"/>
        </w:rPr>
        <w:t xml:space="preserve">расчете размера арендной платы за использование находящихся на территории </w:t>
      </w:r>
      <w:r w:rsidRPr="00A57B23">
        <w:rPr>
          <w:rFonts w:ascii="Times New Roman" w:hAnsi="Times New Roman"/>
          <w:spacing w:val="2"/>
          <w:sz w:val="28"/>
          <w:szCs w:val="28"/>
        </w:rPr>
        <w:t>Целинного района земельных участков, государственная собственность</w:t>
      </w:r>
      <w:r w:rsidR="00AA4B91">
        <w:rPr>
          <w:rFonts w:ascii="Times New Roman" w:hAnsi="Times New Roman"/>
          <w:spacing w:val="2"/>
          <w:sz w:val="28"/>
          <w:szCs w:val="28"/>
        </w:rPr>
        <w:t>,</w:t>
      </w:r>
      <w:r w:rsidRPr="00A57B23">
        <w:rPr>
          <w:rFonts w:ascii="Times New Roman" w:hAnsi="Times New Roman"/>
          <w:spacing w:val="2"/>
          <w:sz w:val="28"/>
          <w:szCs w:val="28"/>
        </w:rPr>
        <w:t xml:space="preserve"> на которые </w:t>
      </w:r>
      <w:r w:rsidRPr="00A57B23">
        <w:rPr>
          <w:rFonts w:ascii="Times New Roman" w:hAnsi="Times New Roman"/>
          <w:spacing w:val="-6"/>
          <w:sz w:val="28"/>
          <w:szCs w:val="28"/>
        </w:rPr>
        <w:t>не разграничена».</w:t>
      </w:r>
    </w:p>
    <w:p w:rsidR="00BF5F74" w:rsidRPr="00A57B23" w:rsidRDefault="00BF5F74" w:rsidP="00AA4B91">
      <w:pPr>
        <w:pStyle w:val="a5"/>
        <w:ind w:firstLine="709"/>
        <w:jc w:val="both"/>
        <w:rPr>
          <w:rFonts w:ascii="Times New Roman" w:hAnsi="Times New Roman"/>
          <w:spacing w:val="-1"/>
          <w:sz w:val="28"/>
          <w:szCs w:val="28"/>
        </w:rPr>
      </w:pPr>
      <w:r w:rsidRPr="00A57B23">
        <w:rPr>
          <w:rFonts w:ascii="Times New Roman" w:hAnsi="Times New Roman"/>
          <w:spacing w:val="-14"/>
          <w:sz w:val="28"/>
          <w:szCs w:val="28"/>
        </w:rPr>
        <w:t>2.</w:t>
      </w:r>
      <w:r w:rsidR="00A57B23">
        <w:rPr>
          <w:rFonts w:ascii="Times New Roman" w:hAnsi="Times New Roman"/>
          <w:sz w:val="28"/>
          <w:szCs w:val="28"/>
        </w:rPr>
        <w:t xml:space="preserve">  </w:t>
      </w:r>
      <w:r w:rsidRPr="00A57B23">
        <w:rPr>
          <w:rFonts w:ascii="Times New Roman" w:hAnsi="Times New Roman"/>
          <w:spacing w:val="-1"/>
          <w:sz w:val="28"/>
          <w:szCs w:val="28"/>
        </w:rPr>
        <w:t>Решение распространяется на правоотношения, возникшие с 1</w:t>
      </w:r>
      <w:r w:rsidR="00B74681" w:rsidRPr="00A57B23">
        <w:rPr>
          <w:rFonts w:ascii="Times New Roman" w:hAnsi="Times New Roman"/>
          <w:spacing w:val="-1"/>
          <w:sz w:val="28"/>
          <w:szCs w:val="28"/>
        </w:rPr>
        <w:t xml:space="preserve"> </w:t>
      </w:r>
      <w:r w:rsidR="00183BA1">
        <w:rPr>
          <w:rFonts w:ascii="Times New Roman" w:hAnsi="Times New Roman"/>
          <w:spacing w:val="-1"/>
          <w:sz w:val="28"/>
          <w:szCs w:val="28"/>
        </w:rPr>
        <w:t>января</w:t>
      </w:r>
      <w:r w:rsidR="00B74681" w:rsidRPr="00A57B23">
        <w:rPr>
          <w:rFonts w:ascii="Times New Roman" w:hAnsi="Times New Roman"/>
          <w:spacing w:val="-1"/>
          <w:sz w:val="28"/>
          <w:szCs w:val="28"/>
        </w:rPr>
        <w:t xml:space="preserve"> 20</w:t>
      </w:r>
      <w:r w:rsidR="00183BA1">
        <w:rPr>
          <w:rFonts w:ascii="Times New Roman" w:hAnsi="Times New Roman"/>
          <w:spacing w:val="-1"/>
          <w:sz w:val="28"/>
          <w:szCs w:val="28"/>
        </w:rPr>
        <w:t>2</w:t>
      </w:r>
      <w:r w:rsidR="00A86959">
        <w:rPr>
          <w:rFonts w:ascii="Times New Roman" w:hAnsi="Times New Roman"/>
          <w:spacing w:val="-1"/>
          <w:sz w:val="28"/>
          <w:szCs w:val="28"/>
        </w:rPr>
        <w:t xml:space="preserve">4 </w:t>
      </w:r>
      <w:r w:rsidRPr="00A57B23">
        <w:rPr>
          <w:rFonts w:ascii="Times New Roman" w:hAnsi="Times New Roman"/>
          <w:spacing w:val="-1"/>
          <w:sz w:val="28"/>
          <w:szCs w:val="28"/>
        </w:rPr>
        <w:t>года.</w:t>
      </w:r>
    </w:p>
    <w:p w:rsidR="00A57B23" w:rsidRPr="00A57B23" w:rsidRDefault="00A57B23" w:rsidP="00AA4B91">
      <w:pPr>
        <w:pStyle w:val="a5"/>
        <w:ind w:firstLine="709"/>
        <w:jc w:val="both"/>
        <w:rPr>
          <w:rFonts w:ascii="Times New Roman" w:hAnsi="Times New Roman"/>
          <w:sz w:val="28"/>
          <w:szCs w:val="28"/>
        </w:rPr>
      </w:pPr>
      <w:r w:rsidRPr="00A57B23">
        <w:rPr>
          <w:rFonts w:ascii="Times New Roman" w:hAnsi="Times New Roman"/>
          <w:spacing w:val="-1"/>
          <w:sz w:val="28"/>
          <w:szCs w:val="28"/>
        </w:rPr>
        <w:t xml:space="preserve">3.  </w:t>
      </w:r>
      <w:r w:rsidRPr="00A57B23">
        <w:rPr>
          <w:rFonts w:ascii="Times New Roman" w:hAnsi="Times New Roman"/>
          <w:spacing w:val="1"/>
          <w:sz w:val="28"/>
          <w:szCs w:val="28"/>
        </w:rPr>
        <w:t>Решение  Целинного  районного  Совета  депутатов  №</w:t>
      </w:r>
      <w:r w:rsidR="00A86959">
        <w:rPr>
          <w:rFonts w:ascii="Times New Roman" w:hAnsi="Times New Roman"/>
          <w:spacing w:val="1"/>
          <w:sz w:val="28"/>
          <w:szCs w:val="28"/>
        </w:rPr>
        <w:t>58 от 21.12.2023</w:t>
      </w:r>
      <w:r w:rsidRPr="00A57B23">
        <w:rPr>
          <w:rFonts w:ascii="Times New Roman" w:hAnsi="Times New Roman"/>
          <w:spacing w:val="1"/>
          <w:sz w:val="28"/>
          <w:szCs w:val="28"/>
        </w:rPr>
        <w:t xml:space="preserve">  г.   «Об утверждении коэффициентов К и К1   используемых при расчете размера арендной </w:t>
      </w:r>
      <w:r w:rsidRPr="00A57B23">
        <w:rPr>
          <w:rFonts w:ascii="Times New Roman" w:hAnsi="Times New Roman"/>
          <w:spacing w:val="3"/>
          <w:sz w:val="28"/>
          <w:szCs w:val="28"/>
        </w:rPr>
        <w:t>платы за использование находящихся на территории Целинного района земельных</w:t>
      </w:r>
      <w:r w:rsidRPr="00A57B23">
        <w:rPr>
          <w:rFonts w:ascii="Times New Roman" w:hAnsi="Times New Roman"/>
          <w:spacing w:val="4"/>
          <w:sz w:val="28"/>
          <w:szCs w:val="28"/>
        </w:rPr>
        <w:t xml:space="preserve"> участков, государственная собственность на которые не разграничена» признать </w:t>
      </w:r>
      <w:r w:rsidRPr="00A57B23">
        <w:rPr>
          <w:rFonts w:ascii="Times New Roman" w:hAnsi="Times New Roman"/>
          <w:sz w:val="28"/>
          <w:szCs w:val="28"/>
        </w:rPr>
        <w:t>утратившим силу.</w:t>
      </w:r>
    </w:p>
    <w:p w:rsidR="00A57B23" w:rsidRPr="00A57B23" w:rsidRDefault="00A57B23" w:rsidP="00AA4B91">
      <w:pPr>
        <w:pStyle w:val="a5"/>
        <w:ind w:firstLine="709"/>
        <w:jc w:val="both"/>
        <w:rPr>
          <w:rFonts w:ascii="Times New Roman" w:hAnsi="Times New Roman"/>
          <w:sz w:val="28"/>
          <w:szCs w:val="28"/>
        </w:rPr>
      </w:pPr>
      <w:r w:rsidRPr="00A57B23">
        <w:rPr>
          <w:rFonts w:ascii="Times New Roman" w:hAnsi="Times New Roman"/>
          <w:spacing w:val="-1"/>
          <w:sz w:val="28"/>
          <w:szCs w:val="28"/>
        </w:rPr>
        <w:t xml:space="preserve">4. Опубликовать указанное решение в сборнике муниципальных правовых актов Целинного района Алтайского края и разместить на официальном сайте Администрации района. </w:t>
      </w:r>
    </w:p>
    <w:p w:rsidR="00B74681" w:rsidRPr="00A57B23" w:rsidRDefault="00A57B23" w:rsidP="00AA4B91">
      <w:pPr>
        <w:pStyle w:val="a5"/>
        <w:ind w:firstLine="709"/>
        <w:jc w:val="both"/>
        <w:rPr>
          <w:rFonts w:ascii="Times New Roman" w:hAnsi="Times New Roman"/>
          <w:sz w:val="28"/>
          <w:szCs w:val="28"/>
        </w:rPr>
      </w:pPr>
      <w:r w:rsidRPr="00A57B23">
        <w:rPr>
          <w:rFonts w:ascii="Times New Roman" w:hAnsi="Times New Roman"/>
          <w:sz w:val="28"/>
          <w:szCs w:val="28"/>
        </w:rPr>
        <w:t xml:space="preserve">5. </w:t>
      </w:r>
      <w:r w:rsidR="00BF5F74" w:rsidRPr="00A57B23">
        <w:rPr>
          <w:rFonts w:ascii="Times New Roman" w:hAnsi="Times New Roman"/>
          <w:sz w:val="28"/>
          <w:szCs w:val="28"/>
        </w:rPr>
        <w:t>Контроль за выполнением настоящего решения возложить на постоянную комиссию по э</w:t>
      </w:r>
      <w:r w:rsidR="00B74681" w:rsidRPr="00A57B23">
        <w:rPr>
          <w:rFonts w:ascii="Times New Roman" w:hAnsi="Times New Roman"/>
          <w:sz w:val="28"/>
          <w:szCs w:val="28"/>
        </w:rPr>
        <w:t>кономической политике и бюджету.</w:t>
      </w:r>
    </w:p>
    <w:p w:rsidR="00B74681" w:rsidRDefault="00B74681" w:rsidP="00B74681">
      <w:pPr>
        <w:widowControl w:val="0"/>
        <w:shd w:val="clear" w:color="auto" w:fill="FFFFFF"/>
        <w:tabs>
          <w:tab w:val="left" w:pos="720"/>
        </w:tabs>
        <w:autoSpaceDE w:val="0"/>
        <w:autoSpaceDN w:val="0"/>
        <w:adjustRightInd w:val="0"/>
        <w:spacing w:after="0" w:line="240" w:lineRule="auto"/>
        <w:ind w:left="720"/>
        <w:jc w:val="both"/>
        <w:rPr>
          <w:rFonts w:ascii="Times New Roman" w:hAnsi="Times New Roman"/>
          <w:color w:val="000000" w:themeColor="text1"/>
          <w:sz w:val="28"/>
          <w:szCs w:val="28"/>
        </w:rPr>
      </w:pPr>
    </w:p>
    <w:p w:rsidR="00A86959" w:rsidRDefault="00A86959" w:rsidP="00B74681">
      <w:pPr>
        <w:widowControl w:val="0"/>
        <w:shd w:val="clear" w:color="auto" w:fill="FFFFFF"/>
        <w:tabs>
          <w:tab w:val="left" w:pos="720"/>
        </w:tabs>
        <w:autoSpaceDE w:val="0"/>
        <w:autoSpaceDN w:val="0"/>
        <w:adjustRightInd w:val="0"/>
        <w:spacing w:after="0" w:line="240" w:lineRule="auto"/>
        <w:ind w:left="720"/>
        <w:jc w:val="both"/>
        <w:rPr>
          <w:rFonts w:ascii="Times New Roman" w:hAnsi="Times New Roman"/>
          <w:color w:val="000000" w:themeColor="text1"/>
          <w:sz w:val="28"/>
          <w:szCs w:val="28"/>
        </w:rPr>
      </w:pPr>
    </w:p>
    <w:p w:rsidR="00A86959" w:rsidRDefault="00A86959" w:rsidP="00B74681">
      <w:pPr>
        <w:widowControl w:val="0"/>
        <w:shd w:val="clear" w:color="auto" w:fill="FFFFFF"/>
        <w:tabs>
          <w:tab w:val="left" w:pos="720"/>
        </w:tabs>
        <w:autoSpaceDE w:val="0"/>
        <w:autoSpaceDN w:val="0"/>
        <w:adjustRightInd w:val="0"/>
        <w:spacing w:after="0" w:line="240" w:lineRule="auto"/>
        <w:ind w:left="720"/>
        <w:jc w:val="both"/>
        <w:rPr>
          <w:rFonts w:ascii="Times New Roman" w:hAnsi="Times New Roman"/>
          <w:color w:val="000000" w:themeColor="text1"/>
          <w:sz w:val="28"/>
          <w:szCs w:val="28"/>
        </w:rPr>
      </w:pPr>
    </w:p>
    <w:p w:rsidR="00A86959" w:rsidRPr="00A57B23" w:rsidRDefault="00A86959" w:rsidP="00B74681">
      <w:pPr>
        <w:widowControl w:val="0"/>
        <w:shd w:val="clear" w:color="auto" w:fill="FFFFFF"/>
        <w:tabs>
          <w:tab w:val="left" w:pos="720"/>
        </w:tabs>
        <w:autoSpaceDE w:val="0"/>
        <w:autoSpaceDN w:val="0"/>
        <w:adjustRightInd w:val="0"/>
        <w:spacing w:after="0" w:line="240" w:lineRule="auto"/>
        <w:ind w:left="720"/>
        <w:jc w:val="both"/>
        <w:rPr>
          <w:rFonts w:ascii="Times New Roman" w:hAnsi="Times New Roman"/>
          <w:color w:val="000000" w:themeColor="text1"/>
          <w:sz w:val="28"/>
          <w:szCs w:val="28"/>
        </w:rPr>
      </w:pPr>
    </w:p>
    <w:p w:rsidR="00705C2F" w:rsidRPr="00A57B23" w:rsidRDefault="00705C2F" w:rsidP="00B74681">
      <w:pPr>
        <w:widowControl w:val="0"/>
        <w:shd w:val="clear" w:color="auto" w:fill="FFFFFF"/>
        <w:tabs>
          <w:tab w:val="left" w:pos="720"/>
        </w:tabs>
        <w:autoSpaceDE w:val="0"/>
        <w:autoSpaceDN w:val="0"/>
        <w:adjustRightInd w:val="0"/>
        <w:spacing w:after="0" w:line="240" w:lineRule="auto"/>
        <w:jc w:val="both"/>
        <w:rPr>
          <w:rFonts w:ascii="Times New Roman" w:hAnsi="Times New Roman"/>
          <w:color w:val="000000" w:themeColor="text1"/>
          <w:sz w:val="28"/>
          <w:szCs w:val="28"/>
        </w:rPr>
      </w:pPr>
      <w:r w:rsidRPr="00A57B23">
        <w:rPr>
          <w:rFonts w:ascii="Times New Roman" w:hAnsi="Times New Roman"/>
          <w:color w:val="000000" w:themeColor="text1"/>
          <w:sz w:val="28"/>
          <w:szCs w:val="28"/>
        </w:rPr>
        <w:t>Председатель районного</w:t>
      </w:r>
    </w:p>
    <w:p w:rsidR="00705C2F" w:rsidRPr="00A57B23" w:rsidRDefault="00705C2F" w:rsidP="00BF5F74">
      <w:pPr>
        <w:widowControl w:val="0"/>
        <w:shd w:val="clear" w:color="auto" w:fill="FFFFFF"/>
        <w:tabs>
          <w:tab w:val="left" w:pos="426"/>
        </w:tabs>
        <w:autoSpaceDE w:val="0"/>
        <w:autoSpaceDN w:val="0"/>
        <w:adjustRightInd w:val="0"/>
        <w:spacing w:after="0" w:line="240" w:lineRule="auto"/>
        <w:jc w:val="both"/>
        <w:rPr>
          <w:rFonts w:ascii="Times New Roman" w:hAnsi="Times New Roman"/>
          <w:color w:val="000000" w:themeColor="text1"/>
          <w:sz w:val="28"/>
          <w:szCs w:val="28"/>
        </w:rPr>
      </w:pPr>
      <w:r w:rsidRPr="00A57B23">
        <w:rPr>
          <w:rFonts w:ascii="Times New Roman" w:hAnsi="Times New Roman"/>
          <w:color w:val="000000" w:themeColor="text1"/>
          <w:sz w:val="28"/>
          <w:szCs w:val="28"/>
        </w:rPr>
        <w:t xml:space="preserve">Совета депутатов                                                </w:t>
      </w:r>
      <w:r w:rsidR="00183BA1">
        <w:rPr>
          <w:rFonts w:ascii="Times New Roman" w:hAnsi="Times New Roman"/>
          <w:color w:val="000000" w:themeColor="text1"/>
          <w:sz w:val="28"/>
          <w:szCs w:val="28"/>
        </w:rPr>
        <w:t xml:space="preserve">                   </w:t>
      </w:r>
      <w:r w:rsidR="00AA4B91">
        <w:rPr>
          <w:rFonts w:ascii="Times New Roman" w:hAnsi="Times New Roman"/>
          <w:color w:val="000000" w:themeColor="text1"/>
          <w:sz w:val="28"/>
          <w:szCs w:val="28"/>
        </w:rPr>
        <w:t xml:space="preserve">        </w:t>
      </w:r>
      <w:r w:rsidR="00183BA1">
        <w:rPr>
          <w:rFonts w:ascii="Times New Roman" w:hAnsi="Times New Roman"/>
          <w:color w:val="000000" w:themeColor="text1"/>
          <w:sz w:val="28"/>
          <w:szCs w:val="28"/>
        </w:rPr>
        <w:t xml:space="preserve">   А.В. Давыдов</w:t>
      </w:r>
    </w:p>
    <w:p w:rsidR="00BF5F74" w:rsidRPr="00A57B23" w:rsidRDefault="00BF5F74" w:rsidP="00BF5F74">
      <w:pPr>
        <w:widowControl w:val="0"/>
        <w:shd w:val="clear" w:color="auto" w:fill="FFFFFF"/>
        <w:tabs>
          <w:tab w:val="left" w:pos="426"/>
        </w:tabs>
        <w:autoSpaceDE w:val="0"/>
        <w:autoSpaceDN w:val="0"/>
        <w:adjustRightInd w:val="0"/>
        <w:spacing w:after="0" w:line="240" w:lineRule="auto"/>
        <w:jc w:val="both"/>
        <w:rPr>
          <w:rFonts w:ascii="Times New Roman" w:hAnsi="Times New Roman"/>
          <w:color w:val="000000" w:themeColor="text1"/>
          <w:sz w:val="28"/>
          <w:szCs w:val="28"/>
        </w:rPr>
      </w:pPr>
    </w:p>
    <w:p w:rsidR="00705C2F" w:rsidRDefault="00705C2F" w:rsidP="00705C2F">
      <w:pPr>
        <w:pStyle w:val="a5"/>
      </w:pPr>
    </w:p>
    <w:p w:rsidR="00A57B23" w:rsidRDefault="00A57B23" w:rsidP="00705C2F">
      <w:pPr>
        <w:pStyle w:val="a5"/>
      </w:pPr>
    </w:p>
    <w:p w:rsidR="00A57B23" w:rsidRDefault="00A57B23" w:rsidP="00705C2F">
      <w:pPr>
        <w:pStyle w:val="a5"/>
      </w:pPr>
    </w:p>
    <w:p w:rsidR="002A4CB1" w:rsidRDefault="002A4CB1"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AA4B91" w:rsidRDefault="00AA4B91" w:rsidP="00874422">
      <w:pPr>
        <w:pStyle w:val="a5"/>
      </w:pPr>
    </w:p>
    <w:p w:rsidR="00AA4B91" w:rsidRDefault="00AA4B91" w:rsidP="00874422">
      <w:pPr>
        <w:pStyle w:val="a5"/>
      </w:pPr>
    </w:p>
    <w:p w:rsidR="00AA4B91" w:rsidRDefault="00AA4B91" w:rsidP="00874422">
      <w:pPr>
        <w:pStyle w:val="a5"/>
      </w:pPr>
    </w:p>
    <w:p w:rsidR="00A86959" w:rsidRDefault="00A86959" w:rsidP="00874422">
      <w:pPr>
        <w:pStyle w:val="a5"/>
      </w:pPr>
    </w:p>
    <w:p w:rsidR="00A86959" w:rsidRDefault="00A86959" w:rsidP="00874422">
      <w:pPr>
        <w:pStyle w:val="a5"/>
      </w:pPr>
    </w:p>
    <w:p w:rsidR="00A86959" w:rsidRDefault="00A86959" w:rsidP="00874422">
      <w:pPr>
        <w:pStyle w:val="a5"/>
      </w:pPr>
    </w:p>
    <w:p w:rsidR="00052AC7" w:rsidRDefault="00987AAE" w:rsidP="00052AC7">
      <w:pPr>
        <w:pStyle w:val="a5"/>
        <w:ind w:left="6096"/>
        <w:jc w:val="both"/>
        <w:rPr>
          <w:rFonts w:ascii="Times New Roman" w:hAnsi="Times New Roman"/>
          <w:sz w:val="24"/>
          <w:szCs w:val="24"/>
        </w:rPr>
      </w:pPr>
      <w:r>
        <w:lastRenderedPageBreak/>
        <w:t xml:space="preserve"> </w:t>
      </w:r>
      <w:r w:rsidRPr="00AA4B91">
        <w:rPr>
          <w:rFonts w:ascii="Times New Roman" w:hAnsi="Times New Roman"/>
          <w:sz w:val="24"/>
          <w:szCs w:val="24"/>
        </w:rPr>
        <w:t xml:space="preserve">Приложение </w:t>
      </w:r>
    </w:p>
    <w:p w:rsidR="00987AAE" w:rsidRPr="00AA4B91" w:rsidRDefault="00052AC7" w:rsidP="00052AC7">
      <w:pPr>
        <w:pStyle w:val="a5"/>
        <w:ind w:left="6096"/>
        <w:jc w:val="both"/>
        <w:rPr>
          <w:rFonts w:ascii="Times New Roman" w:hAnsi="Times New Roman"/>
          <w:sz w:val="24"/>
          <w:szCs w:val="24"/>
        </w:rPr>
      </w:pPr>
      <w:r w:rsidRPr="00AA4B91">
        <w:rPr>
          <w:rFonts w:ascii="Times New Roman" w:hAnsi="Times New Roman"/>
          <w:sz w:val="24"/>
          <w:szCs w:val="24"/>
        </w:rPr>
        <w:t>Целинного районного совета                                         депутатов Алтайского края</w:t>
      </w:r>
      <w:r w:rsidR="00987AAE" w:rsidRPr="00AA4B91">
        <w:rPr>
          <w:rFonts w:ascii="Times New Roman" w:hAnsi="Times New Roman"/>
          <w:sz w:val="24"/>
          <w:szCs w:val="24"/>
        </w:rPr>
        <w:t xml:space="preserve"> </w:t>
      </w:r>
    </w:p>
    <w:p w:rsidR="00987AAE" w:rsidRPr="00AA4B91" w:rsidRDefault="00987AAE" w:rsidP="00052AC7">
      <w:pPr>
        <w:pStyle w:val="a5"/>
        <w:ind w:left="6096"/>
        <w:jc w:val="both"/>
        <w:rPr>
          <w:rFonts w:ascii="Times New Roman" w:hAnsi="Times New Roman"/>
          <w:sz w:val="24"/>
          <w:szCs w:val="24"/>
        </w:rPr>
      </w:pPr>
      <w:r w:rsidRPr="00AA4B91">
        <w:rPr>
          <w:rFonts w:ascii="Times New Roman" w:hAnsi="Times New Roman"/>
          <w:sz w:val="24"/>
          <w:szCs w:val="24"/>
        </w:rPr>
        <w:t xml:space="preserve">к решению </w:t>
      </w:r>
      <w:r w:rsidRPr="00AA4B91">
        <w:rPr>
          <w:rFonts w:ascii="Times New Roman" w:hAnsi="Times New Roman"/>
          <w:sz w:val="24"/>
          <w:szCs w:val="24"/>
          <w:u w:val="single"/>
        </w:rPr>
        <w:t>№</w:t>
      </w:r>
      <w:r w:rsidR="00C7454F" w:rsidRPr="00AA4B91">
        <w:rPr>
          <w:rFonts w:ascii="Times New Roman" w:hAnsi="Times New Roman"/>
          <w:sz w:val="24"/>
          <w:szCs w:val="24"/>
          <w:u w:val="single"/>
        </w:rPr>
        <w:t xml:space="preserve"> </w:t>
      </w:r>
      <w:r w:rsidR="00971CF5">
        <w:rPr>
          <w:rFonts w:ascii="Times New Roman" w:hAnsi="Times New Roman"/>
          <w:sz w:val="24"/>
          <w:szCs w:val="24"/>
          <w:u w:val="single"/>
        </w:rPr>
        <w:t>52</w:t>
      </w:r>
      <w:r w:rsidR="00C7454F" w:rsidRPr="00AA4B91">
        <w:rPr>
          <w:rFonts w:ascii="Times New Roman" w:hAnsi="Times New Roman"/>
          <w:sz w:val="24"/>
          <w:szCs w:val="24"/>
          <w:u w:val="single"/>
        </w:rPr>
        <w:t xml:space="preserve">   </w:t>
      </w:r>
      <w:r w:rsidRPr="00AA4B91">
        <w:rPr>
          <w:rFonts w:ascii="Times New Roman" w:hAnsi="Times New Roman"/>
          <w:sz w:val="24"/>
          <w:szCs w:val="24"/>
        </w:rPr>
        <w:t xml:space="preserve"> от</w:t>
      </w:r>
      <w:r w:rsidR="00AA4B91" w:rsidRPr="00AA4B91">
        <w:rPr>
          <w:rFonts w:ascii="Times New Roman" w:hAnsi="Times New Roman"/>
          <w:sz w:val="24"/>
          <w:szCs w:val="24"/>
        </w:rPr>
        <w:t xml:space="preserve"> 26.09.2024</w:t>
      </w:r>
    </w:p>
    <w:p w:rsidR="00987AAE" w:rsidRPr="00AA4B91" w:rsidRDefault="00987AAE" w:rsidP="00987AAE">
      <w:pPr>
        <w:pStyle w:val="a5"/>
        <w:jc w:val="right"/>
        <w:rPr>
          <w:rFonts w:ascii="Times New Roman" w:hAnsi="Times New Roman"/>
          <w:sz w:val="24"/>
          <w:szCs w:val="24"/>
        </w:rPr>
      </w:pPr>
      <w:r w:rsidRPr="00AA4B91">
        <w:rPr>
          <w:rFonts w:ascii="Times New Roman" w:hAnsi="Times New Roman"/>
          <w:sz w:val="24"/>
          <w:szCs w:val="24"/>
        </w:rPr>
        <w:t xml:space="preserve">                                                                    </w:t>
      </w:r>
    </w:p>
    <w:p w:rsidR="00576FAF" w:rsidRDefault="00576FAF" w:rsidP="00576FAF">
      <w:pPr>
        <w:shd w:val="clear" w:color="auto" w:fill="FFFFFF"/>
        <w:spacing w:after="0" w:line="274" w:lineRule="exact"/>
        <w:ind w:left="374"/>
        <w:jc w:val="center"/>
        <w:rPr>
          <w:rFonts w:ascii="Times New Roman" w:hAnsi="Times New Roman"/>
          <w:spacing w:val="-1"/>
          <w:sz w:val="24"/>
          <w:szCs w:val="24"/>
        </w:rPr>
      </w:pPr>
    </w:p>
    <w:p w:rsidR="00987AAE" w:rsidRPr="00AA4B91" w:rsidRDefault="00987AAE" w:rsidP="00576FAF">
      <w:pPr>
        <w:shd w:val="clear" w:color="auto" w:fill="FFFFFF"/>
        <w:spacing w:after="0" w:line="274" w:lineRule="exact"/>
        <w:ind w:left="374"/>
        <w:jc w:val="center"/>
        <w:rPr>
          <w:rFonts w:ascii="Times New Roman" w:hAnsi="Times New Roman"/>
          <w:sz w:val="28"/>
          <w:szCs w:val="28"/>
        </w:rPr>
      </w:pPr>
      <w:r w:rsidRPr="00AA4B91">
        <w:rPr>
          <w:rFonts w:ascii="Times New Roman" w:hAnsi="Times New Roman"/>
          <w:spacing w:val="-1"/>
          <w:sz w:val="28"/>
          <w:szCs w:val="28"/>
        </w:rPr>
        <w:t xml:space="preserve">Об утверждении коэффициентов К и К1 используемых при расчете размера арендной платы </w:t>
      </w:r>
      <w:r w:rsidRPr="00AA4B91">
        <w:rPr>
          <w:rFonts w:ascii="Times New Roman" w:hAnsi="Times New Roman"/>
          <w:sz w:val="28"/>
          <w:szCs w:val="28"/>
        </w:rPr>
        <w:t xml:space="preserve">за использование находящихся на территории Целинного района земельных участков, государственная собственность на которые не разграничена </w:t>
      </w:r>
    </w:p>
    <w:p w:rsidR="00987AAE" w:rsidRPr="00AA4B91" w:rsidRDefault="00987AAE" w:rsidP="00576FAF">
      <w:pPr>
        <w:shd w:val="clear" w:color="auto" w:fill="FFFFFF"/>
        <w:spacing w:after="0" w:line="274" w:lineRule="exact"/>
        <w:ind w:left="374"/>
        <w:jc w:val="center"/>
        <w:rPr>
          <w:rFonts w:ascii="Times New Roman" w:hAnsi="Times New Roman"/>
          <w:sz w:val="28"/>
          <w:szCs w:val="28"/>
        </w:rPr>
      </w:pPr>
      <w:r w:rsidRPr="00AA4B91">
        <w:rPr>
          <w:rFonts w:ascii="Times New Roman" w:hAnsi="Times New Roman"/>
          <w:spacing w:val="-3"/>
          <w:sz w:val="28"/>
          <w:szCs w:val="28"/>
        </w:rPr>
        <w:t>Коэффициент К</w:t>
      </w:r>
    </w:p>
    <w:tbl>
      <w:tblPr>
        <w:tblW w:w="10065" w:type="dxa"/>
        <w:tblInd w:w="-318" w:type="dxa"/>
        <w:tblLayout w:type="fixed"/>
        <w:tblLook w:val="04A0" w:firstRow="1" w:lastRow="0" w:firstColumn="1" w:lastColumn="0" w:noHBand="0" w:noVBand="1"/>
      </w:tblPr>
      <w:tblGrid>
        <w:gridCol w:w="2126"/>
        <w:gridCol w:w="855"/>
        <w:gridCol w:w="6091"/>
        <w:gridCol w:w="993"/>
      </w:tblGrid>
      <w:tr w:rsidR="00A86959" w:rsidRPr="00987AAE" w:rsidTr="00A91D83">
        <w:trPr>
          <w:trHeight w:val="630"/>
        </w:trPr>
        <w:tc>
          <w:tcPr>
            <w:tcW w:w="2126" w:type="dxa"/>
            <w:tcBorders>
              <w:top w:val="single" w:sz="8" w:space="0" w:color="auto"/>
              <w:left w:val="single" w:sz="8" w:space="0" w:color="auto"/>
              <w:bottom w:val="single" w:sz="8" w:space="0" w:color="auto"/>
              <w:right w:val="single" w:sz="8" w:space="0" w:color="auto"/>
            </w:tcBorders>
            <w:shd w:val="clear" w:color="auto" w:fill="auto"/>
            <w:hideMark/>
          </w:tcPr>
          <w:p w:rsidR="00A86959" w:rsidRPr="00987AAE" w:rsidRDefault="005D5B65" w:rsidP="00A91D83">
            <w:pPr>
              <w:jc w:val="center"/>
              <w:rPr>
                <w:rFonts w:ascii="Times New Roman" w:hAnsi="Times New Roman"/>
                <w:color w:val="0000FF"/>
                <w:sz w:val="24"/>
                <w:szCs w:val="24"/>
                <w:u w:val="single"/>
              </w:rPr>
            </w:pPr>
            <w:hyperlink r:id="rId6" w:anchor="RANGE!P530" w:history="1">
              <w:r w:rsidR="00A86959" w:rsidRPr="00987AAE">
                <w:rPr>
                  <w:rFonts w:ascii="Times New Roman" w:hAnsi="Times New Roman"/>
                  <w:color w:val="0000FF"/>
                  <w:sz w:val="24"/>
                  <w:szCs w:val="24"/>
                  <w:u w:val="single"/>
                </w:rPr>
                <w:t xml:space="preserve">Наименование вида разрешенного использования земельного участка </w:t>
              </w:r>
            </w:hyperlink>
          </w:p>
        </w:tc>
        <w:tc>
          <w:tcPr>
            <w:tcW w:w="855" w:type="dxa"/>
            <w:tcBorders>
              <w:top w:val="single" w:sz="8" w:space="0" w:color="auto"/>
              <w:left w:val="nil"/>
              <w:bottom w:val="single" w:sz="8" w:space="0" w:color="auto"/>
              <w:right w:val="single" w:sz="8" w:space="0" w:color="auto"/>
            </w:tcBorders>
            <w:shd w:val="clear" w:color="auto" w:fill="auto"/>
            <w:hideMark/>
          </w:tcPr>
          <w:p w:rsidR="00A86959" w:rsidRPr="00987AAE" w:rsidRDefault="00A86959" w:rsidP="00A91D83">
            <w:pPr>
              <w:jc w:val="center"/>
              <w:rPr>
                <w:rFonts w:ascii="Times New Roman" w:hAnsi="Times New Roman"/>
                <w:color w:val="0000FF"/>
                <w:sz w:val="24"/>
                <w:szCs w:val="24"/>
                <w:u w:val="single"/>
              </w:rPr>
            </w:pPr>
            <w:r w:rsidRPr="00987AAE">
              <w:rPr>
                <w:rFonts w:ascii="Times New Roman" w:hAnsi="Times New Roman"/>
                <w:color w:val="0000FF"/>
                <w:sz w:val="24"/>
                <w:szCs w:val="24"/>
                <w:u w:val="single"/>
              </w:rPr>
              <w:t>Код</w:t>
            </w:r>
          </w:p>
        </w:tc>
        <w:tc>
          <w:tcPr>
            <w:tcW w:w="6091" w:type="dxa"/>
            <w:tcBorders>
              <w:top w:val="single" w:sz="8" w:space="0" w:color="auto"/>
              <w:left w:val="nil"/>
              <w:bottom w:val="single" w:sz="8" w:space="0" w:color="auto"/>
              <w:right w:val="nil"/>
            </w:tcBorders>
            <w:shd w:val="clear" w:color="auto" w:fill="auto"/>
            <w:hideMark/>
          </w:tcPr>
          <w:p w:rsidR="00A86959" w:rsidRPr="00987AAE" w:rsidRDefault="005D5B65" w:rsidP="00A91D83">
            <w:pPr>
              <w:ind w:right="-108"/>
              <w:jc w:val="center"/>
              <w:rPr>
                <w:rFonts w:ascii="Times New Roman" w:hAnsi="Times New Roman"/>
                <w:color w:val="0000FF"/>
                <w:sz w:val="24"/>
                <w:szCs w:val="24"/>
                <w:u w:val="single"/>
              </w:rPr>
            </w:pPr>
            <w:hyperlink r:id="rId7" w:anchor="RANGE!P531" w:history="1">
              <w:r w:rsidR="00A86959" w:rsidRPr="00987AAE">
                <w:rPr>
                  <w:rFonts w:ascii="Times New Roman" w:hAnsi="Times New Roman"/>
                  <w:color w:val="0000FF"/>
                  <w:sz w:val="24"/>
                  <w:szCs w:val="24"/>
                  <w:u w:val="single"/>
                </w:rPr>
                <w:t xml:space="preserve">Описание вида разрешенного использования земельного участка </w:t>
              </w:r>
            </w:hyperlink>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 </w:t>
            </w:r>
          </w:p>
        </w:tc>
      </w:tr>
      <w:tr w:rsidR="00A86959" w:rsidRPr="00987AAE" w:rsidTr="00A91D83">
        <w:trPr>
          <w:trHeight w:val="345"/>
        </w:trPr>
        <w:tc>
          <w:tcPr>
            <w:tcW w:w="2126" w:type="dxa"/>
            <w:tcBorders>
              <w:top w:val="nil"/>
              <w:left w:val="single" w:sz="8" w:space="0" w:color="auto"/>
              <w:bottom w:val="nil"/>
              <w:right w:val="single" w:sz="8" w:space="0" w:color="auto"/>
            </w:tcBorders>
            <w:shd w:val="clear" w:color="auto" w:fill="auto"/>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1</w:t>
            </w:r>
          </w:p>
        </w:tc>
        <w:tc>
          <w:tcPr>
            <w:tcW w:w="855" w:type="dxa"/>
            <w:tcBorders>
              <w:top w:val="nil"/>
              <w:left w:val="nil"/>
              <w:bottom w:val="nil"/>
              <w:right w:val="single" w:sz="8" w:space="0" w:color="auto"/>
            </w:tcBorders>
            <w:shd w:val="clear" w:color="auto" w:fill="auto"/>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 </w:t>
            </w:r>
          </w:p>
        </w:tc>
        <w:tc>
          <w:tcPr>
            <w:tcW w:w="6091" w:type="dxa"/>
            <w:tcBorders>
              <w:top w:val="nil"/>
              <w:left w:val="nil"/>
              <w:bottom w:val="nil"/>
              <w:right w:val="nil"/>
            </w:tcBorders>
            <w:shd w:val="clear" w:color="auto" w:fill="auto"/>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2</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К</w:t>
            </w:r>
          </w:p>
        </w:tc>
      </w:tr>
      <w:tr w:rsidR="00A86959" w:rsidRPr="00987AAE" w:rsidTr="00A91D83">
        <w:trPr>
          <w:trHeight w:val="42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hideMark/>
          </w:tcPr>
          <w:p w:rsidR="00A86959" w:rsidRPr="00576FAF" w:rsidRDefault="00A86959" w:rsidP="00A91D83">
            <w:pPr>
              <w:jc w:val="center"/>
              <w:rPr>
                <w:rFonts w:ascii="Times New Roman" w:hAnsi="Times New Roman"/>
                <w:b/>
                <w:color w:val="000000"/>
                <w:sz w:val="24"/>
                <w:szCs w:val="24"/>
              </w:rPr>
            </w:pPr>
            <w:r w:rsidRPr="00576FAF">
              <w:rPr>
                <w:rFonts w:ascii="Times New Roman" w:hAnsi="Times New Roman"/>
                <w:b/>
                <w:color w:val="000000"/>
                <w:sz w:val="24"/>
                <w:szCs w:val="24"/>
              </w:rPr>
              <w:t>Земли сельскохозяйственного назначения</w:t>
            </w:r>
          </w:p>
        </w:tc>
      </w:tr>
      <w:tr w:rsidR="00A86959" w:rsidRPr="00987AAE" w:rsidTr="00A91D83">
        <w:trPr>
          <w:trHeight w:val="450"/>
        </w:trPr>
        <w:tc>
          <w:tcPr>
            <w:tcW w:w="2126" w:type="dxa"/>
            <w:vMerge w:val="restart"/>
            <w:tcBorders>
              <w:top w:val="nil"/>
              <w:left w:val="single" w:sz="8" w:space="0" w:color="auto"/>
              <w:right w:val="single" w:sz="8" w:space="0" w:color="auto"/>
            </w:tcBorders>
            <w:shd w:val="clear" w:color="auto" w:fill="auto"/>
            <w:hideMark/>
          </w:tcPr>
          <w:p w:rsidR="00A86959" w:rsidRPr="00987AAE" w:rsidRDefault="00A86959" w:rsidP="00A91D83">
            <w:pPr>
              <w:ind w:right="-108"/>
              <w:jc w:val="both"/>
              <w:rPr>
                <w:rFonts w:ascii="Times New Roman" w:hAnsi="Times New Roman"/>
                <w:color w:val="000000"/>
                <w:sz w:val="24"/>
                <w:szCs w:val="24"/>
              </w:rPr>
            </w:pPr>
            <w:r w:rsidRPr="00987AAE">
              <w:rPr>
                <w:rFonts w:ascii="Times New Roman" w:hAnsi="Times New Roman"/>
                <w:color w:val="000000"/>
                <w:sz w:val="24"/>
                <w:szCs w:val="24"/>
              </w:rPr>
              <w:t>Сельскохозяйственное использование</w:t>
            </w:r>
          </w:p>
        </w:tc>
        <w:tc>
          <w:tcPr>
            <w:tcW w:w="855" w:type="dxa"/>
            <w:vMerge w:val="restart"/>
            <w:tcBorders>
              <w:top w:val="nil"/>
              <w:left w:val="single" w:sz="8" w:space="0" w:color="auto"/>
              <w:right w:val="single" w:sz="8"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1</w:t>
            </w:r>
            <w:r>
              <w:rPr>
                <w:rFonts w:ascii="Times New Roman" w:hAnsi="Times New Roman"/>
                <w:color w:val="000000"/>
                <w:sz w:val="24"/>
                <w:szCs w:val="24"/>
              </w:rPr>
              <w:t>.1</w:t>
            </w: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Ведение сельского хозяйства.</w:t>
            </w:r>
          </w:p>
        </w:tc>
        <w:tc>
          <w:tcPr>
            <w:tcW w:w="993" w:type="dxa"/>
            <w:vMerge w:val="restart"/>
            <w:tcBorders>
              <w:top w:val="nil"/>
              <w:left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 </w:t>
            </w:r>
          </w:p>
        </w:tc>
      </w:tr>
      <w:tr w:rsidR="00A86959" w:rsidRPr="00987AAE" w:rsidTr="00A91D83">
        <w:trPr>
          <w:trHeight w:val="1980"/>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 xml:space="preserve">Содержание данного вида разрешенного использования включает в себя содержание видов разрешенного использования с </w:t>
            </w:r>
            <w:r w:rsidRPr="00987AAE">
              <w:rPr>
                <w:rFonts w:ascii="Times New Roman" w:hAnsi="Times New Roman"/>
                <w:color w:val="0000FF"/>
                <w:sz w:val="24"/>
                <w:szCs w:val="24"/>
              </w:rPr>
              <w:t>кодами 1.1</w:t>
            </w:r>
            <w:r w:rsidRPr="00987AAE">
              <w:rPr>
                <w:rFonts w:ascii="Times New Roman" w:hAnsi="Times New Roman"/>
                <w:color w:val="000000"/>
                <w:sz w:val="24"/>
                <w:szCs w:val="24"/>
              </w:rPr>
              <w:t xml:space="preserve"> - </w:t>
            </w:r>
            <w:r w:rsidRPr="00987AAE">
              <w:rPr>
                <w:rFonts w:ascii="Times New Roman" w:hAnsi="Times New Roman"/>
                <w:color w:val="0000FF"/>
                <w:sz w:val="24"/>
                <w:szCs w:val="24"/>
              </w:rPr>
              <w:t>1.18</w:t>
            </w:r>
            <w:r w:rsidRPr="00987AAE">
              <w:rPr>
                <w:rFonts w:ascii="Times New Roman" w:hAnsi="Times New Roman"/>
                <w:color w:val="000000"/>
                <w:sz w:val="24"/>
                <w:szCs w:val="24"/>
              </w:rPr>
              <w:t>, в том числе размещение зданий и сооружений, используемых для хранения и переработки сельскохозяйственной продукции</w:t>
            </w:r>
          </w:p>
          <w:p w:rsidR="00A86959" w:rsidRPr="00987AAE" w:rsidRDefault="00A86959" w:rsidP="00A91D83">
            <w:pPr>
              <w:jc w:val="both"/>
              <w:rPr>
                <w:rFonts w:ascii="Times New Roman" w:hAnsi="Times New Roman"/>
                <w:color w:val="000000"/>
                <w:sz w:val="24"/>
                <w:szCs w:val="24"/>
              </w:rPr>
            </w:pPr>
          </w:p>
        </w:tc>
        <w:tc>
          <w:tcPr>
            <w:tcW w:w="993" w:type="dxa"/>
            <w:vMerge/>
            <w:tcBorders>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31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single" w:sz="4" w:space="0" w:color="auto"/>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Бочкаревский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0,027</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Воеводский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0,028</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Дружбинский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0,026</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Еландинский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Ложкинский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0,027</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Марушинский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0,025</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Овсянниковский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0,022</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Степно-Чумышский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Сухо-</w:t>
            </w:r>
            <w:proofErr w:type="spellStart"/>
            <w:r>
              <w:rPr>
                <w:rFonts w:ascii="Times New Roman" w:hAnsi="Times New Roman"/>
                <w:color w:val="000000"/>
                <w:sz w:val="24"/>
                <w:szCs w:val="24"/>
              </w:rPr>
              <w:t>Чемровский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0,029</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Хомутинский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0,027</w:t>
            </w:r>
          </w:p>
        </w:tc>
      </w:tr>
      <w:tr w:rsidR="00A86959" w:rsidRPr="00987AAE" w:rsidTr="00A91D83">
        <w:trPr>
          <w:trHeight w:val="235"/>
        </w:trPr>
        <w:tc>
          <w:tcPr>
            <w:tcW w:w="2126"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Целинный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0,022</w:t>
            </w:r>
          </w:p>
        </w:tc>
      </w:tr>
      <w:tr w:rsidR="00A86959" w:rsidRPr="00987AAE" w:rsidTr="00A91D83">
        <w:trPr>
          <w:trHeight w:val="235"/>
        </w:trPr>
        <w:tc>
          <w:tcPr>
            <w:tcW w:w="2126" w:type="dxa"/>
            <w:vMerge/>
            <w:tcBorders>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proofErr w:type="spellStart"/>
            <w:r>
              <w:rPr>
                <w:rFonts w:ascii="Times New Roman" w:hAnsi="Times New Roman"/>
                <w:color w:val="000000"/>
                <w:sz w:val="24"/>
                <w:szCs w:val="24"/>
              </w:rPr>
              <w:t>Шалапский</w:t>
            </w:r>
            <w:proofErr w:type="spellEnd"/>
            <w:r>
              <w:rPr>
                <w:rFonts w:ascii="Times New Roman" w:hAnsi="Times New Roman"/>
                <w:color w:val="000000"/>
                <w:sz w:val="24"/>
                <w:szCs w:val="24"/>
              </w:rPr>
              <w:t xml:space="preserve">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0,028</w:t>
            </w:r>
          </w:p>
        </w:tc>
      </w:tr>
      <w:tr w:rsidR="00A86959" w:rsidRPr="00987AAE" w:rsidTr="00A91D83">
        <w:trPr>
          <w:trHeight w:val="1095"/>
        </w:trPr>
        <w:tc>
          <w:tcPr>
            <w:tcW w:w="2126" w:type="dxa"/>
            <w:vMerge w:val="restart"/>
            <w:tcBorders>
              <w:top w:val="nil"/>
              <w:left w:val="single" w:sz="8" w:space="0" w:color="auto"/>
              <w:bottom w:val="single" w:sz="8" w:space="0" w:color="000000"/>
              <w:right w:val="single" w:sz="8" w:space="0" w:color="auto"/>
            </w:tcBorders>
            <w:shd w:val="clear" w:color="auto" w:fill="auto"/>
            <w:hideMark/>
          </w:tcPr>
          <w:p w:rsidR="00A86959" w:rsidRDefault="00A86959" w:rsidP="00A91D83">
            <w:pPr>
              <w:jc w:val="both"/>
              <w:rPr>
                <w:rFonts w:ascii="Times New Roman" w:hAnsi="Times New Roman"/>
                <w:color w:val="000000"/>
                <w:sz w:val="24"/>
                <w:szCs w:val="24"/>
              </w:rPr>
            </w:pPr>
          </w:p>
          <w:p w:rsidR="00A86959" w:rsidRDefault="00A86959" w:rsidP="00A91D83">
            <w:pPr>
              <w:jc w:val="both"/>
              <w:rPr>
                <w:rFonts w:ascii="Times New Roman" w:hAnsi="Times New Roman"/>
                <w:color w:val="000000"/>
                <w:sz w:val="24"/>
                <w:szCs w:val="24"/>
              </w:rPr>
            </w:pPr>
          </w:p>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Животноводство</w:t>
            </w:r>
          </w:p>
        </w:tc>
        <w:tc>
          <w:tcPr>
            <w:tcW w:w="855" w:type="dxa"/>
            <w:vMerge w:val="restart"/>
            <w:tcBorders>
              <w:top w:val="nil"/>
              <w:left w:val="single" w:sz="8" w:space="0" w:color="auto"/>
              <w:bottom w:val="single" w:sz="8" w:space="0" w:color="000000"/>
              <w:right w:val="single" w:sz="8"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1.2</w:t>
            </w: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Default="00A86959" w:rsidP="00A91D83">
            <w:pPr>
              <w:jc w:val="center"/>
              <w:rPr>
                <w:rFonts w:ascii="Times New Roman" w:hAnsi="Times New Roman"/>
                <w:color w:val="000000"/>
                <w:sz w:val="24"/>
                <w:szCs w:val="24"/>
              </w:rPr>
            </w:pPr>
          </w:p>
          <w:p w:rsidR="00A86959" w:rsidRDefault="00A86959" w:rsidP="00A91D83">
            <w:pPr>
              <w:jc w:val="center"/>
              <w:rPr>
                <w:rFonts w:ascii="Times New Roman" w:hAnsi="Times New Roman"/>
                <w:color w:val="000000"/>
                <w:sz w:val="24"/>
                <w:szCs w:val="24"/>
              </w:rPr>
            </w:pPr>
          </w:p>
          <w:p w:rsidR="00A86959"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0,01</w:t>
            </w:r>
            <w:r>
              <w:rPr>
                <w:rFonts w:ascii="Times New Roman" w:hAnsi="Times New Roman"/>
                <w:color w:val="000000"/>
                <w:sz w:val="24"/>
                <w:szCs w:val="24"/>
              </w:rPr>
              <w:t>2</w:t>
            </w:r>
          </w:p>
          <w:p w:rsidR="00A86959" w:rsidRDefault="00A86959" w:rsidP="00A91D83">
            <w:pPr>
              <w:jc w:val="center"/>
              <w:rPr>
                <w:rFonts w:ascii="Times New Roman" w:hAnsi="Times New Roman"/>
                <w:color w:val="000000"/>
                <w:sz w:val="24"/>
                <w:szCs w:val="24"/>
              </w:rPr>
            </w:pPr>
          </w:p>
          <w:p w:rsidR="00A86959" w:rsidRDefault="00A86959" w:rsidP="00A91D83">
            <w:pPr>
              <w:jc w:val="center"/>
              <w:rPr>
                <w:rFonts w:ascii="Times New Roman" w:hAnsi="Times New Roman"/>
                <w:color w:val="000000"/>
                <w:sz w:val="24"/>
                <w:szCs w:val="24"/>
              </w:rPr>
            </w:pPr>
          </w:p>
          <w:p w:rsidR="00A86959" w:rsidRDefault="00A86959" w:rsidP="00A91D83">
            <w:pPr>
              <w:jc w:val="center"/>
              <w:rPr>
                <w:rFonts w:ascii="Times New Roman" w:hAnsi="Times New Roman"/>
                <w:color w:val="000000"/>
                <w:sz w:val="24"/>
                <w:szCs w:val="24"/>
              </w:rPr>
            </w:pPr>
          </w:p>
          <w:p w:rsidR="00A86959" w:rsidRDefault="00A86959" w:rsidP="00A91D83">
            <w:pPr>
              <w:jc w:val="center"/>
              <w:rPr>
                <w:rFonts w:ascii="Times New Roman" w:hAnsi="Times New Roman"/>
                <w:color w:val="000000"/>
                <w:sz w:val="24"/>
                <w:szCs w:val="24"/>
              </w:rPr>
            </w:pPr>
          </w:p>
          <w:p w:rsidR="00A86959" w:rsidRPr="00987AAE" w:rsidRDefault="00A86959" w:rsidP="00A91D83">
            <w:pPr>
              <w:rPr>
                <w:rFonts w:ascii="Times New Roman" w:hAnsi="Times New Roman"/>
                <w:color w:val="000000"/>
                <w:sz w:val="24"/>
                <w:szCs w:val="24"/>
              </w:rPr>
            </w:pPr>
          </w:p>
        </w:tc>
      </w:tr>
      <w:tr w:rsidR="00A86959" w:rsidRPr="00987AAE" w:rsidTr="00A91D83">
        <w:trPr>
          <w:trHeight w:val="1051"/>
        </w:trPr>
        <w:tc>
          <w:tcPr>
            <w:tcW w:w="2126"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EE08C1" w:rsidRDefault="00A86959" w:rsidP="00A91D83">
            <w:pPr>
              <w:jc w:val="both"/>
              <w:rPr>
                <w:rFonts w:ascii="Times New Roman" w:hAnsi="Times New Roman"/>
                <w:color w:val="0000FF"/>
                <w:sz w:val="24"/>
                <w:szCs w:val="24"/>
              </w:rPr>
            </w:pPr>
            <w:r w:rsidRPr="00987AAE">
              <w:rPr>
                <w:rFonts w:ascii="Times New Roman" w:hAnsi="Times New Roman"/>
                <w:color w:val="000000"/>
                <w:sz w:val="24"/>
                <w:szCs w:val="24"/>
              </w:rPr>
              <w:t xml:space="preserve">Содержание данного вида разрешенного использования включает в себя содержание видов разрешенного использования с </w:t>
            </w:r>
            <w:r w:rsidRPr="00987AAE">
              <w:rPr>
                <w:rFonts w:ascii="Times New Roman" w:hAnsi="Times New Roman"/>
                <w:color w:val="0000FF"/>
                <w:sz w:val="24"/>
                <w:szCs w:val="24"/>
              </w:rPr>
              <w:t>кодами 1.8</w:t>
            </w:r>
            <w:r w:rsidRPr="00987AAE">
              <w:rPr>
                <w:rFonts w:ascii="Times New Roman" w:hAnsi="Times New Roman"/>
                <w:color w:val="000000"/>
                <w:sz w:val="24"/>
                <w:szCs w:val="24"/>
              </w:rPr>
              <w:t xml:space="preserve"> - </w:t>
            </w:r>
            <w:r w:rsidRPr="00987AAE">
              <w:rPr>
                <w:rFonts w:ascii="Times New Roman" w:hAnsi="Times New Roman"/>
                <w:color w:val="0000FF"/>
                <w:sz w:val="24"/>
                <w:szCs w:val="24"/>
              </w:rPr>
              <w:t>1.11</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630"/>
        </w:trPr>
        <w:tc>
          <w:tcPr>
            <w:tcW w:w="2126" w:type="dxa"/>
            <w:vMerge w:val="restart"/>
            <w:tcBorders>
              <w:top w:val="nil"/>
              <w:left w:val="single" w:sz="8" w:space="0" w:color="auto"/>
              <w:bottom w:val="single" w:sz="8" w:space="0" w:color="000000"/>
              <w:right w:val="single" w:sz="8" w:space="0" w:color="auto"/>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Пчеловодство</w:t>
            </w:r>
          </w:p>
        </w:tc>
        <w:tc>
          <w:tcPr>
            <w:tcW w:w="855" w:type="dxa"/>
            <w:vMerge w:val="restart"/>
            <w:tcBorders>
              <w:top w:val="nil"/>
              <w:left w:val="single" w:sz="8" w:space="0" w:color="auto"/>
              <w:bottom w:val="single" w:sz="8" w:space="0" w:color="000000"/>
              <w:right w:val="single" w:sz="8"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1.3</w:t>
            </w: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Default="00A86959" w:rsidP="00A91D83">
            <w:pPr>
              <w:jc w:val="center"/>
              <w:rPr>
                <w:rFonts w:ascii="Times New Roman" w:hAnsi="Times New Roman"/>
                <w:color w:val="000000"/>
                <w:sz w:val="24"/>
                <w:szCs w:val="24"/>
              </w:rPr>
            </w:pPr>
            <w:r>
              <w:rPr>
                <w:rFonts w:ascii="Times New Roman" w:hAnsi="Times New Roman"/>
                <w:color w:val="000000"/>
                <w:sz w:val="24"/>
                <w:szCs w:val="24"/>
              </w:rPr>
              <w:t>0,4</w:t>
            </w:r>
          </w:p>
          <w:p w:rsidR="00A86959" w:rsidRDefault="00A86959" w:rsidP="00A91D83">
            <w:pPr>
              <w:jc w:val="center"/>
              <w:rPr>
                <w:rFonts w:ascii="Times New Roman" w:hAnsi="Times New Roman"/>
                <w:color w:val="000000"/>
                <w:sz w:val="24"/>
                <w:szCs w:val="24"/>
              </w:rPr>
            </w:pPr>
          </w:p>
          <w:p w:rsidR="00A86959" w:rsidRPr="00987AAE" w:rsidRDefault="00A86959" w:rsidP="00A91D83">
            <w:pPr>
              <w:jc w:val="center"/>
              <w:rPr>
                <w:rFonts w:ascii="Times New Roman" w:hAnsi="Times New Roman"/>
                <w:color w:val="000000"/>
                <w:sz w:val="24"/>
                <w:szCs w:val="24"/>
              </w:rPr>
            </w:pPr>
          </w:p>
        </w:tc>
      </w:tr>
      <w:tr w:rsidR="00A86959" w:rsidRPr="00987AAE" w:rsidTr="00A91D83">
        <w:trPr>
          <w:trHeight w:val="630"/>
        </w:trPr>
        <w:tc>
          <w:tcPr>
            <w:tcW w:w="2126"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ульев, иных объектов и оборудования, необходимого для пчеловодства и разведениях иных полезных насекомых;</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630"/>
        </w:trPr>
        <w:tc>
          <w:tcPr>
            <w:tcW w:w="2126"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сооружений, используемых для хранения и первичной переработки продукции пчеловодства</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630"/>
        </w:trPr>
        <w:tc>
          <w:tcPr>
            <w:tcW w:w="2126" w:type="dxa"/>
            <w:vMerge w:val="restart"/>
            <w:tcBorders>
              <w:top w:val="nil"/>
              <w:left w:val="single" w:sz="8" w:space="0" w:color="auto"/>
              <w:bottom w:val="single" w:sz="8" w:space="0" w:color="000000"/>
              <w:right w:val="single" w:sz="8" w:space="0" w:color="auto"/>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Рыбоводство</w:t>
            </w:r>
          </w:p>
        </w:tc>
        <w:tc>
          <w:tcPr>
            <w:tcW w:w="855" w:type="dxa"/>
            <w:vMerge w:val="restart"/>
            <w:tcBorders>
              <w:top w:val="nil"/>
              <w:left w:val="single" w:sz="8" w:space="0" w:color="auto"/>
              <w:bottom w:val="single" w:sz="8" w:space="0" w:color="000000"/>
              <w:right w:val="single" w:sz="8"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1.</w:t>
            </w:r>
            <w:r>
              <w:rPr>
                <w:rFonts w:ascii="Times New Roman" w:hAnsi="Times New Roman"/>
                <w:color w:val="000000"/>
                <w:sz w:val="24"/>
                <w:szCs w:val="24"/>
              </w:rPr>
              <w:t>4</w:t>
            </w: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987AAE">
              <w:rPr>
                <w:rFonts w:ascii="Times New Roman" w:hAnsi="Times New Roman"/>
                <w:color w:val="000000"/>
                <w:sz w:val="24"/>
                <w:szCs w:val="24"/>
              </w:rPr>
              <w:t>аквакультуры</w:t>
            </w:r>
            <w:proofErr w:type="spellEnd"/>
            <w:r w:rsidRPr="00987AAE">
              <w:rPr>
                <w:rFonts w:ascii="Times New Roman" w:hAnsi="Times New Roman"/>
                <w:color w:val="000000"/>
                <w:sz w:val="24"/>
                <w:szCs w:val="24"/>
              </w:rPr>
              <w:t>);</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0,15</w:t>
            </w:r>
          </w:p>
        </w:tc>
      </w:tr>
      <w:tr w:rsidR="00A86959" w:rsidRPr="00987AAE" w:rsidTr="00A91D83">
        <w:trPr>
          <w:trHeight w:val="630"/>
        </w:trPr>
        <w:tc>
          <w:tcPr>
            <w:tcW w:w="2126"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top w:val="nil"/>
              <w:left w:val="single" w:sz="8" w:space="0" w:color="auto"/>
              <w:bottom w:val="single" w:sz="8" w:space="0" w:color="000000"/>
              <w:right w:val="single" w:sz="8"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зданий, сооружений, оборудования, необходимых для осуществления рыбоводства (</w:t>
            </w:r>
            <w:proofErr w:type="spellStart"/>
            <w:r w:rsidRPr="00987AAE">
              <w:rPr>
                <w:rFonts w:ascii="Times New Roman" w:hAnsi="Times New Roman"/>
                <w:color w:val="000000"/>
                <w:sz w:val="24"/>
                <w:szCs w:val="24"/>
              </w:rPr>
              <w:t>аквакультуры</w:t>
            </w:r>
            <w:proofErr w:type="spellEnd"/>
            <w:r w:rsidRPr="00987AAE">
              <w:rPr>
                <w:rFonts w:ascii="Times New Roman" w:hAnsi="Times New Roman"/>
                <w:color w:val="000000"/>
                <w:sz w:val="24"/>
                <w:szCs w:val="24"/>
              </w:rPr>
              <w:t>)</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1200"/>
        </w:trPr>
        <w:tc>
          <w:tcPr>
            <w:tcW w:w="2126" w:type="dxa"/>
            <w:tcBorders>
              <w:top w:val="nil"/>
              <w:left w:val="single" w:sz="8" w:space="0" w:color="auto"/>
              <w:bottom w:val="single" w:sz="8" w:space="0" w:color="auto"/>
              <w:right w:val="single" w:sz="8" w:space="0" w:color="auto"/>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Ведение личного подсобного хозяйства на полевых участках</w:t>
            </w:r>
          </w:p>
        </w:tc>
        <w:tc>
          <w:tcPr>
            <w:tcW w:w="855" w:type="dxa"/>
            <w:tcBorders>
              <w:top w:val="nil"/>
              <w:left w:val="nil"/>
              <w:bottom w:val="single" w:sz="8" w:space="0" w:color="auto"/>
              <w:right w:val="single" w:sz="8"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1.</w:t>
            </w:r>
            <w:r>
              <w:rPr>
                <w:rFonts w:ascii="Times New Roman" w:hAnsi="Times New Roman"/>
                <w:color w:val="000000"/>
                <w:sz w:val="24"/>
                <w:szCs w:val="24"/>
              </w:rPr>
              <w:t>5</w:t>
            </w: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0,03</w:t>
            </w:r>
          </w:p>
        </w:tc>
      </w:tr>
      <w:tr w:rsidR="00A86959" w:rsidRPr="00987AAE" w:rsidTr="00A91D83">
        <w:trPr>
          <w:trHeight w:val="495"/>
        </w:trPr>
        <w:tc>
          <w:tcPr>
            <w:tcW w:w="9072" w:type="dxa"/>
            <w:gridSpan w:val="3"/>
            <w:tcBorders>
              <w:top w:val="single" w:sz="4" w:space="0" w:color="auto"/>
              <w:left w:val="single" w:sz="4" w:space="0" w:color="auto"/>
              <w:bottom w:val="single" w:sz="4" w:space="0" w:color="auto"/>
              <w:right w:val="nil"/>
            </w:tcBorders>
            <w:shd w:val="clear" w:color="auto" w:fill="auto"/>
            <w:hideMark/>
          </w:tcPr>
          <w:p w:rsidR="00A86959" w:rsidRDefault="00A86959" w:rsidP="00A91D83">
            <w:pPr>
              <w:jc w:val="center"/>
              <w:rPr>
                <w:rFonts w:ascii="Times New Roman" w:hAnsi="Times New Roman"/>
                <w:b/>
                <w:color w:val="000000"/>
                <w:sz w:val="24"/>
                <w:szCs w:val="24"/>
              </w:rPr>
            </w:pPr>
          </w:p>
          <w:p w:rsidR="00A86959" w:rsidRPr="00576FAF" w:rsidRDefault="00A86959" w:rsidP="00A91D83">
            <w:pPr>
              <w:jc w:val="center"/>
              <w:rPr>
                <w:rFonts w:ascii="Times New Roman" w:hAnsi="Times New Roman"/>
                <w:b/>
                <w:color w:val="000000"/>
                <w:sz w:val="24"/>
                <w:szCs w:val="24"/>
              </w:rPr>
            </w:pPr>
            <w:r w:rsidRPr="00B74681">
              <w:rPr>
                <w:rFonts w:ascii="Times New Roman" w:hAnsi="Times New Roman"/>
                <w:b/>
                <w:color w:val="000000"/>
                <w:sz w:val="24"/>
                <w:szCs w:val="24"/>
              </w:rPr>
              <w:t>Земли населенных пунктов</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 </w:t>
            </w:r>
          </w:p>
        </w:tc>
      </w:tr>
      <w:tr w:rsidR="00A86959" w:rsidRPr="00987AAE" w:rsidTr="00A91D83">
        <w:trPr>
          <w:trHeight w:val="630"/>
        </w:trPr>
        <w:tc>
          <w:tcPr>
            <w:tcW w:w="2126" w:type="dxa"/>
            <w:vMerge w:val="restart"/>
            <w:tcBorders>
              <w:top w:val="nil"/>
              <w:left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Жилая застройка</w:t>
            </w:r>
            <w:r>
              <w:rPr>
                <w:rFonts w:ascii="Times New Roman" w:hAnsi="Times New Roman"/>
                <w:color w:val="000000"/>
                <w:sz w:val="24"/>
                <w:szCs w:val="24"/>
              </w:rPr>
              <w:t xml:space="preserve"> (д</w:t>
            </w:r>
            <w:r w:rsidRPr="00705C2F">
              <w:rPr>
                <w:rFonts w:ascii="Times New Roman" w:hAnsi="Times New Roman"/>
                <w:color w:val="000000"/>
                <w:sz w:val="24"/>
                <w:szCs w:val="24"/>
              </w:rPr>
              <w:t xml:space="preserve">ля </w:t>
            </w:r>
            <w:r w:rsidRPr="00705C2F">
              <w:rPr>
                <w:rFonts w:ascii="Times New Roman" w:hAnsi="Times New Roman"/>
                <w:color w:val="000000"/>
                <w:sz w:val="24"/>
                <w:szCs w:val="24"/>
              </w:rPr>
              <w:lastRenderedPageBreak/>
              <w:t>индивидуального жилищного строительства</w:t>
            </w:r>
            <w:r>
              <w:rPr>
                <w:rFonts w:ascii="Times New Roman" w:hAnsi="Times New Roman"/>
                <w:color w:val="000000"/>
                <w:sz w:val="24"/>
                <w:szCs w:val="24"/>
              </w:rPr>
              <w:t>, м</w:t>
            </w:r>
            <w:r w:rsidRPr="00987AAE">
              <w:rPr>
                <w:rFonts w:ascii="Times New Roman" w:hAnsi="Times New Roman"/>
                <w:color w:val="000000"/>
                <w:sz w:val="24"/>
                <w:szCs w:val="24"/>
              </w:rPr>
              <w:t>алоэтажная многоквартирная жилая застройка</w:t>
            </w:r>
            <w:r>
              <w:rPr>
                <w:rFonts w:ascii="Times New Roman" w:hAnsi="Times New Roman"/>
                <w:color w:val="000000"/>
                <w:sz w:val="24"/>
                <w:szCs w:val="24"/>
              </w:rPr>
              <w:t>)</w:t>
            </w:r>
          </w:p>
        </w:tc>
        <w:tc>
          <w:tcPr>
            <w:tcW w:w="855" w:type="dxa"/>
            <w:vMerge w:val="restart"/>
            <w:tcBorders>
              <w:top w:val="nil"/>
              <w:left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705C2F">
              <w:rPr>
                <w:rFonts w:ascii="Times New Roman" w:hAnsi="Times New Roman"/>
                <w:color w:val="000000"/>
                <w:sz w:val="24"/>
                <w:szCs w:val="24"/>
              </w:rPr>
              <w:lastRenderedPageBreak/>
              <w:t>2.1</w:t>
            </w: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жилых помещений различного вида и обеспечение проживания в них.</w:t>
            </w:r>
          </w:p>
        </w:tc>
        <w:tc>
          <w:tcPr>
            <w:tcW w:w="993" w:type="dxa"/>
            <w:vMerge w:val="restart"/>
            <w:tcBorders>
              <w:top w:val="nil"/>
              <w:left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 </w:t>
            </w:r>
          </w:p>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lastRenderedPageBreak/>
              <w:t>0,0</w:t>
            </w:r>
            <w:r>
              <w:rPr>
                <w:rFonts w:ascii="Times New Roman" w:hAnsi="Times New Roman"/>
                <w:color w:val="000000"/>
                <w:sz w:val="24"/>
                <w:szCs w:val="24"/>
              </w:rPr>
              <w:t>26</w:t>
            </w:r>
          </w:p>
        </w:tc>
      </w:tr>
      <w:tr w:rsidR="00A86959" w:rsidRPr="00987AAE" w:rsidTr="00A91D83">
        <w:trPr>
          <w:trHeight w:val="630"/>
        </w:trPr>
        <w:tc>
          <w:tcPr>
            <w:tcW w:w="2126" w:type="dxa"/>
            <w:vMerge/>
            <w:tcBorders>
              <w:left w:val="single" w:sz="4" w:space="0" w:color="auto"/>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К жилой застройке относятся здания (помещения в них), предназначенные для проживания человека</w:t>
            </w:r>
          </w:p>
        </w:tc>
        <w:tc>
          <w:tcPr>
            <w:tcW w:w="993" w:type="dxa"/>
            <w:vMerge/>
            <w:tcBorders>
              <w:left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p>
        </w:tc>
      </w:tr>
      <w:tr w:rsidR="00A86959" w:rsidRPr="00987AAE" w:rsidTr="00A91D83">
        <w:trPr>
          <w:trHeight w:val="555"/>
        </w:trPr>
        <w:tc>
          <w:tcPr>
            <w:tcW w:w="2126" w:type="dxa"/>
            <w:vMerge/>
            <w:tcBorders>
              <w:left w:val="single" w:sz="4" w:space="0" w:color="auto"/>
              <w:right w:val="nil"/>
            </w:tcBorders>
            <w:shd w:val="clear" w:color="auto" w:fill="auto"/>
            <w:hideMark/>
          </w:tcPr>
          <w:p w:rsidR="00A86959" w:rsidRPr="00705C2F"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shd w:val="clear" w:color="auto" w:fill="auto"/>
            <w:vAlign w:val="center"/>
            <w:hideMark/>
          </w:tcPr>
          <w:p w:rsidR="00A86959" w:rsidRPr="00705C2F" w:rsidRDefault="00A86959" w:rsidP="00A91D83">
            <w:pPr>
              <w:jc w:val="center"/>
              <w:rPr>
                <w:rFonts w:ascii="Times New Roman" w:hAnsi="Times New Roman"/>
                <w:color w:val="000000"/>
                <w:sz w:val="24"/>
                <w:szCs w:val="24"/>
              </w:rPr>
            </w:pP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индивидуального жилого дома (дом, пригодный для постоянного проживания, высотой не выше трех надземных этажей);</w:t>
            </w:r>
          </w:p>
        </w:tc>
        <w:tc>
          <w:tcPr>
            <w:tcW w:w="993" w:type="dxa"/>
            <w:vMerge/>
            <w:tcBorders>
              <w:left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p>
        </w:tc>
      </w:tr>
      <w:tr w:rsidR="00A86959" w:rsidRPr="00987AAE" w:rsidTr="00A91D83">
        <w:trPr>
          <w:trHeight w:val="630"/>
        </w:trPr>
        <w:tc>
          <w:tcPr>
            <w:tcW w:w="2126" w:type="dxa"/>
            <w:vMerge/>
            <w:tcBorders>
              <w:left w:val="single" w:sz="4" w:space="0" w:color="auto"/>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культур;</w:t>
            </w:r>
          </w:p>
        </w:tc>
        <w:tc>
          <w:tcPr>
            <w:tcW w:w="993" w:type="dxa"/>
            <w:vMerge/>
            <w:tcBorders>
              <w:left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914"/>
        </w:trPr>
        <w:tc>
          <w:tcPr>
            <w:tcW w:w="2126" w:type="dxa"/>
            <w:vMerge/>
            <w:tcBorders>
              <w:left w:val="single" w:sz="4" w:space="0" w:color="auto"/>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индивидуальных гаражей и подсобных сооружений</w:t>
            </w:r>
          </w:p>
        </w:tc>
        <w:tc>
          <w:tcPr>
            <w:tcW w:w="993" w:type="dxa"/>
            <w:vMerge/>
            <w:tcBorders>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426"/>
        </w:trPr>
        <w:tc>
          <w:tcPr>
            <w:tcW w:w="2126" w:type="dxa"/>
            <w:vMerge/>
            <w:tcBorders>
              <w:left w:val="single" w:sz="4" w:space="0" w:color="auto"/>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single" w:sz="4" w:space="0" w:color="auto"/>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Степно-Чумышский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r>
              <w:rPr>
                <w:rFonts w:ascii="Times New Roman" w:hAnsi="Times New Roman"/>
                <w:color w:val="000000"/>
                <w:sz w:val="24"/>
                <w:szCs w:val="24"/>
              </w:rPr>
              <w:t>0,022</w:t>
            </w:r>
          </w:p>
        </w:tc>
      </w:tr>
      <w:tr w:rsidR="00A86959" w:rsidRPr="00987AAE" w:rsidTr="00A91D83">
        <w:trPr>
          <w:trHeight w:val="175"/>
        </w:trPr>
        <w:tc>
          <w:tcPr>
            <w:tcW w:w="2126" w:type="dxa"/>
            <w:vMerge/>
            <w:tcBorders>
              <w:left w:val="single" w:sz="4" w:space="0" w:color="auto"/>
              <w:bottom w:val="single" w:sz="4" w:space="0" w:color="000000"/>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single" w:sz="4" w:space="0" w:color="auto"/>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Целинный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r>
              <w:rPr>
                <w:rFonts w:ascii="Times New Roman" w:hAnsi="Times New Roman"/>
                <w:color w:val="000000"/>
                <w:sz w:val="24"/>
                <w:szCs w:val="24"/>
              </w:rPr>
              <w:t>0,012</w:t>
            </w:r>
          </w:p>
        </w:tc>
      </w:tr>
      <w:tr w:rsidR="00A86959" w:rsidRPr="00987AAE" w:rsidTr="00A91D83">
        <w:trPr>
          <w:trHeight w:val="630"/>
        </w:trPr>
        <w:tc>
          <w:tcPr>
            <w:tcW w:w="2126" w:type="dxa"/>
            <w:vMerge w:val="restart"/>
            <w:tcBorders>
              <w:top w:val="nil"/>
              <w:left w:val="single" w:sz="4" w:space="0" w:color="auto"/>
              <w:right w:val="nil"/>
            </w:tcBorders>
            <w:shd w:val="clear" w:color="auto" w:fill="auto"/>
            <w:hideMark/>
          </w:tcPr>
          <w:p w:rsidR="00A86959" w:rsidRPr="00705C2F" w:rsidRDefault="00A86959" w:rsidP="00A91D83">
            <w:pPr>
              <w:jc w:val="both"/>
              <w:rPr>
                <w:rFonts w:ascii="Times New Roman" w:hAnsi="Times New Roman"/>
                <w:color w:val="000000"/>
                <w:sz w:val="24"/>
                <w:szCs w:val="24"/>
              </w:rPr>
            </w:pPr>
            <w:r w:rsidRPr="00705C2F">
              <w:rPr>
                <w:rFonts w:ascii="Times New Roman" w:hAnsi="Times New Roman"/>
                <w:color w:val="000000"/>
                <w:sz w:val="24"/>
                <w:szCs w:val="24"/>
              </w:rPr>
              <w:t>Для ведения личного подсобного хозяйства</w:t>
            </w:r>
          </w:p>
        </w:tc>
        <w:tc>
          <w:tcPr>
            <w:tcW w:w="855" w:type="dxa"/>
            <w:vMerge w:val="restart"/>
            <w:tcBorders>
              <w:top w:val="nil"/>
              <w:left w:val="single" w:sz="4" w:space="0" w:color="auto"/>
              <w:right w:val="single" w:sz="4" w:space="0" w:color="auto"/>
            </w:tcBorders>
            <w:shd w:val="clear" w:color="auto" w:fill="auto"/>
            <w:vAlign w:val="center"/>
            <w:hideMark/>
          </w:tcPr>
          <w:p w:rsidR="00A86959" w:rsidRPr="00705C2F" w:rsidRDefault="00A86959" w:rsidP="00A91D83">
            <w:pPr>
              <w:jc w:val="center"/>
              <w:rPr>
                <w:rFonts w:ascii="Times New Roman" w:hAnsi="Times New Roman"/>
                <w:color w:val="000000"/>
                <w:sz w:val="24"/>
                <w:szCs w:val="24"/>
              </w:rPr>
            </w:pPr>
            <w:r w:rsidRPr="00705C2F">
              <w:rPr>
                <w:rFonts w:ascii="Times New Roman" w:hAnsi="Times New Roman"/>
                <w:color w:val="000000"/>
                <w:sz w:val="24"/>
                <w:szCs w:val="24"/>
              </w:rPr>
              <w:t>2.2</w:t>
            </w:r>
          </w:p>
        </w:tc>
        <w:tc>
          <w:tcPr>
            <w:tcW w:w="6091" w:type="dxa"/>
            <w:tcBorders>
              <w:top w:val="nil"/>
              <w:left w:val="nil"/>
              <w:bottom w:val="nil"/>
              <w:right w:val="nil"/>
            </w:tcBorders>
            <w:shd w:val="clear" w:color="auto" w:fill="auto"/>
            <w:hideMark/>
          </w:tcPr>
          <w:p w:rsidR="00A86959" w:rsidRPr="00705C2F" w:rsidRDefault="00A86959" w:rsidP="00A91D83">
            <w:pPr>
              <w:jc w:val="both"/>
              <w:rPr>
                <w:rFonts w:ascii="Times New Roman" w:hAnsi="Times New Roman"/>
                <w:color w:val="000000"/>
                <w:sz w:val="24"/>
                <w:szCs w:val="24"/>
              </w:rPr>
            </w:pPr>
            <w:r w:rsidRPr="00705C2F">
              <w:rPr>
                <w:rFonts w:ascii="Times New Roman" w:hAnsi="Times New Roman"/>
                <w:color w:val="000000"/>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0,0</w:t>
            </w:r>
            <w:r>
              <w:rPr>
                <w:rFonts w:ascii="Times New Roman" w:hAnsi="Times New Roman"/>
                <w:color w:val="000000"/>
                <w:sz w:val="24"/>
                <w:szCs w:val="24"/>
              </w:rPr>
              <w:t>22</w:t>
            </w:r>
          </w:p>
        </w:tc>
      </w:tr>
      <w:tr w:rsidR="00A86959" w:rsidRPr="00987AAE" w:rsidTr="00A91D83">
        <w:trPr>
          <w:trHeight w:val="630"/>
        </w:trPr>
        <w:tc>
          <w:tcPr>
            <w:tcW w:w="2126" w:type="dxa"/>
            <w:vMerge/>
            <w:tcBorders>
              <w:left w:val="single" w:sz="4" w:space="0" w:color="auto"/>
              <w:right w:val="nil"/>
            </w:tcBorders>
            <w:vAlign w:val="center"/>
            <w:hideMark/>
          </w:tcPr>
          <w:p w:rsidR="00A86959" w:rsidRPr="00705C2F"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705C2F" w:rsidRDefault="00A86959" w:rsidP="00A91D83">
            <w:pPr>
              <w:rPr>
                <w:rFonts w:ascii="Times New Roman" w:hAnsi="Times New Roman"/>
                <w:color w:val="000000"/>
                <w:sz w:val="24"/>
                <w:szCs w:val="24"/>
              </w:rPr>
            </w:pPr>
          </w:p>
        </w:tc>
        <w:tc>
          <w:tcPr>
            <w:tcW w:w="6091" w:type="dxa"/>
            <w:tcBorders>
              <w:top w:val="nil"/>
              <w:left w:val="nil"/>
              <w:bottom w:val="nil"/>
              <w:right w:val="nil"/>
            </w:tcBorders>
            <w:shd w:val="clear" w:color="auto" w:fill="auto"/>
            <w:hideMark/>
          </w:tcPr>
          <w:p w:rsidR="00A86959" w:rsidRPr="00705C2F" w:rsidRDefault="00A86959" w:rsidP="00A91D83">
            <w:pPr>
              <w:jc w:val="both"/>
              <w:rPr>
                <w:rFonts w:ascii="Times New Roman" w:hAnsi="Times New Roman"/>
                <w:color w:val="000000"/>
                <w:sz w:val="24"/>
                <w:szCs w:val="24"/>
              </w:rPr>
            </w:pPr>
            <w:r w:rsidRPr="00705C2F">
              <w:rPr>
                <w:rFonts w:ascii="Times New Roman" w:hAnsi="Times New Roman"/>
                <w:color w:val="000000"/>
                <w:sz w:val="24"/>
                <w:szCs w:val="24"/>
              </w:rPr>
              <w:t>производство сельскохозяйственной продукции;</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630"/>
        </w:trPr>
        <w:tc>
          <w:tcPr>
            <w:tcW w:w="2126" w:type="dxa"/>
            <w:vMerge/>
            <w:tcBorders>
              <w:left w:val="single" w:sz="4" w:space="0" w:color="auto"/>
              <w:right w:val="nil"/>
            </w:tcBorders>
            <w:vAlign w:val="center"/>
            <w:hideMark/>
          </w:tcPr>
          <w:p w:rsidR="00A86959" w:rsidRPr="00705C2F"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705C2F" w:rsidRDefault="00A86959" w:rsidP="00A91D83">
            <w:pPr>
              <w:rPr>
                <w:rFonts w:ascii="Times New Roman" w:hAnsi="Times New Roman"/>
                <w:color w:val="000000"/>
                <w:sz w:val="24"/>
                <w:szCs w:val="24"/>
              </w:rPr>
            </w:pPr>
          </w:p>
        </w:tc>
        <w:tc>
          <w:tcPr>
            <w:tcW w:w="6091" w:type="dxa"/>
            <w:tcBorders>
              <w:top w:val="nil"/>
              <w:left w:val="nil"/>
              <w:bottom w:val="nil"/>
              <w:right w:val="nil"/>
            </w:tcBorders>
            <w:shd w:val="clear" w:color="auto" w:fill="auto"/>
            <w:hideMark/>
          </w:tcPr>
          <w:p w:rsidR="00A86959" w:rsidRPr="00705C2F" w:rsidRDefault="00A86959" w:rsidP="00A91D83">
            <w:pPr>
              <w:jc w:val="both"/>
              <w:rPr>
                <w:rFonts w:ascii="Times New Roman" w:hAnsi="Times New Roman"/>
                <w:color w:val="000000"/>
                <w:sz w:val="24"/>
                <w:szCs w:val="24"/>
              </w:rPr>
            </w:pPr>
            <w:r w:rsidRPr="00705C2F">
              <w:rPr>
                <w:rFonts w:ascii="Times New Roman" w:hAnsi="Times New Roman"/>
                <w:color w:val="000000"/>
                <w:sz w:val="24"/>
                <w:szCs w:val="24"/>
              </w:rPr>
              <w:t>размещение гаража и иных вспомогательных сооружений;</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459"/>
        </w:trPr>
        <w:tc>
          <w:tcPr>
            <w:tcW w:w="2126" w:type="dxa"/>
            <w:vMerge/>
            <w:tcBorders>
              <w:left w:val="single" w:sz="4" w:space="0" w:color="auto"/>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содержание сельскохозяйственных животных</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563"/>
        </w:trPr>
        <w:tc>
          <w:tcPr>
            <w:tcW w:w="2126" w:type="dxa"/>
            <w:vMerge/>
            <w:tcBorders>
              <w:left w:val="single" w:sz="4" w:space="0" w:color="auto"/>
              <w:bottom w:val="single" w:sz="4" w:space="0" w:color="000000"/>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single" w:sz="4" w:space="0" w:color="auto"/>
              <w:left w:val="nil"/>
              <w:bottom w:val="single" w:sz="4" w:space="0" w:color="auto"/>
              <w:right w:val="nil"/>
            </w:tcBorders>
            <w:shd w:val="clear" w:color="auto" w:fill="auto"/>
            <w:hideMark/>
          </w:tcPr>
          <w:p w:rsidR="00A86959" w:rsidRPr="00987AAE" w:rsidRDefault="00A86959" w:rsidP="00A91D83">
            <w:pPr>
              <w:jc w:val="right"/>
              <w:rPr>
                <w:rFonts w:ascii="Times New Roman" w:hAnsi="Times New Roman"/>
                <w:color w:val="000000"/>
                <w:sz w:val="24"/>
                <w:szCs w:val="24"/>
              </w:rPr>
            </w:pPr>
            <w:r>
              <w:rPr>
                <w:rFonts w:ascii="Times New Roman" w:hAnsi="Times New Roman"/>
                <w:color w:val="000000"/>
                <w:sz w:val="24"/>
                <w:szCs w:val="24"/>
              </w:rPr>
              <w:t>Целинный сельсовет</w:t>
            </w:r>
          </w:p>
        </w:tc>
        <w:tc>
          <w:tcPr>
            <w:tcW w:w="993" w:type="dxa"/>
            <w:tcBorders>
              <w:top w:val="single" w:sz="4" w:space="0" w:color="auto"/>
              <w:left w:val="single" w:sz="4" w:space="0" w:color="auto"/>
              <w:bottom w:val="single" w:sz="4" w:space="0" w:color="auto"/>
              <w:right w:val="single" w:sz="4" w:space="0" w:color="auto"/>
            </w:tcBorders>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0,0115</w:t>
            </w:r>
          </w:p>
        </w:tc>
      </w:tr>
      <w:tr w:rsidR="00A86959" w:rsidRPr="00987AAE" w:rsidTr="00A91D83">
        <w:trPr>
          <w:trHeight w:val="630"/>
        </w:trPr>
        <w:tc>
          <w:tcPr>
            <w:tcW w:w="2126" w:type="dxa"/>
            <w:tcBorders>
              <w:top w:val="nil"/>
              <w:left w:val="single" w:sz="4" w:space="0" w:color="auto"/>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Объекты гаражного назначения</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2.</w:t>
            </w:r>
            <w:r>
              <w:rPr>
                <w:rFonts w:ascii="Times New Roman" w:hAnsi="Times New Roman"/>
                <w:color w:val="000000"/>
                <w:sz w:val="24"/>
                <w:szCs w:val="24"/>
              </w:rPr>
              <w:t>3</w:t>
            </w: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0,0</w:t>
            </w:r>
            <w:r>
              <w:rPr>
                <w:rFonts w:ascii="Times New Roman" w:hAnsi="Times New Roman"/>
                <w:color w:val="000000"/>
                <w:sz w:val="24"/>
                <w:szCs w:val="24"/>
              </w:rPr>
              <w:t>2</w:t>
            </w:r>
          </w:p>
        </w:tc>
      </w:tr>
      <w:tr w:rsidR="00A86959" w:rsidRPr="00987AAE" w:rsidTr="00A91D83">
        <w:trPr>
          <w:trHeight w:val="1635"/>
        </w:trPr>
        <w:tc>
          <w:tcPr>
            <w:tcW w:w="2126" w:type="dxa"/>
            <w:tcBorders>
              <w:top w:val="nil"/>
              <w:left w:val="single" w:sz="4" w:space="0" w:color="auto"/>
              <w:bottom w:val="single" w:sz="4" w:space="0" w:color="auto"/>
              <w:right w:val="nil"/>
            </w:tcBorders>
            <w:shd w:val="clear" w:color="auto" w:fill="auto"/>
            <w:hideMark/>
          </w:tcPr>
          <w:p w:rsidR="00A86959" w:rsidRPr="00987AAE" w:rsidRDefault="00A86959" w:rsidP="00A91D83">
            <w:pPr>
              <w:rPr>
                <w:rFonts w:ascii="Times New Roman" w:hAnsi="Times New Roman"/>
                <w:color w:val="000000"/>
                <w:sz w:val="24"/>
                <w:szCs w:val="24"/>
              </w:rPr>
            </w:pPr>
            <w:r w:rsidRPr="00987AAE">
              <w:rPr>
                <w:rFonts w:ascii="Times New Roman" w:hAnsi="Times New Roman"/>
                <w:color w:val="000000"/>
                <w:sz w:val="24"/>
                <w:szCs w:val="24"/>
              </w:rPr>
              <w:t>Коммунальное обслуживание</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2.4</w:t>
            </w:r>
          </w:p>
        </w:tc>
        <w:tc>
          <w:tcPr>
            <w:tcW w:w="6091" w:type="dxa"/>
            <w:tcBorders>
              <w:top w:val="nil"/>
              <w:left w:val="nil"/>
              <w:bottom w:val="single" w:sz="4" w:space="0" w:color="auto"/>
              <w:right w:val="nil"/>
            </w:tcBorders>
            <w:shd w:val="clear" w:color="auto" w:fill="auto"/>
            <w:hideMark/>
          </w:tcPr>
          <w:p w:rsidR="00A86959" w:rsidRPr="00987AAE" w:rsidRDefault="00172119" w:rsidP="00A91D83">
            <w:pPr>
              <w:jc w:val="both"/>
              <w:rPr>
                <w:rFonts w:ascii="Times New Roman" w:hAnsi="Times New Roman"/>
                <w:color w:val="000000"/>
                <w:sz w:val="24"/>
                <w:szCs w:val="24"/>
              </w:rPr>
            </w:pPr>
            <w:r w:rsidRPr="00172119">
              <w:rPr>
                <w:rFonts w:ascii="Times New Roman" w:hAnsi="Times New Roman"/>
                <w:color w:val="000000"/>
                <w:sz w:val="24"/>
                <w:szCs w:val="24"/>
              </w:rPr>
              <w:t>Размещение зданий и сооружений в целях обеспечения физических и юридических лиц коммунальными услугами</w:t>
            </w:r>
            <w:r>
              <w:rPr>
                <w:rFonts w:ascii="Times New Roman" w:hAnsi="Times New Roman"/>
                <w:color w:val="000000"/>
                <w:sz w:val="24"/>
                <w:szCs w:val="24"/>
              </w:rPr>
              <w:t>.</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5E0E2B">
              <w:rPr>
                <w:rFonts w:ascii="Times New Roman" w:hAnsi="Times New Roman"/>
                <w:color w:val="000000"/>
                <w:sz w:val="24"/>
                <w:szCs w:val="24"/>
              </w:rPr>
              <w:t>0,33</w:t>
            </w:r>
          </w:p>
        </w:tc>
      </w:tr>
      <w:tr w:rsidR="00A86959" w:rsidRPr="00987AAE" w:rsidTr="00A91D83">
        <w:trPr>
          <w:trHeight w:val="630"/>
        </w:trPr>
        <w:tc>
          <w:tcPr>
            <w:tcW w:w="2126" w:type="dxa"/>
            <w:vMerge w:val="restart"/>
            <w:tcBorders>
              <w:top w:val="nil"/>
              <w:left w:val="single" w:sz="4" w:space="0" w:color="auto"/>
              <w:bottom w:val="single" w:sz="4" w:space="0" w:color="000000"/>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Религиозное использование</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2.5</w:t>
            </w:r>
          </w:p>
        </w:tc>
        <w:tc>
          <w:tcPr>
            <w:tcW w:w="6091" w:type="dxa"/>
            <w:tcBorders>
              <w:top w:val="nil"/>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0,001</w:t>
            </w:r>
            <w:r>
              <w:rPr>
                <w:rFonts w:ascii="Times New Roman" w:hAnsi="Times New Roman"/>
                <w:color w:val="000000"/>
                <w:sz w:val="24"/>
                <w:szCs w:val="24"/>
              </w:rPr>
              <w:t>5</w:t>
            </w:r>
          </w:p>
        </w:tc>
      </w:tr>
      <w:tr w:rsidR="00A86959" w:rsidRPr="00987AAE" w:rsidTr="00A91D83">
        <w:trPr>
          <w:trHeight w:val="855"/>
        </w:trPr>
        <w:tc>
          <w:tcPr>
            <w:tcW w:w="2126" w:type="dxa"/>
            <w:vMerge/>
            <w:tcBorders>
              <w:top w:val="nil"/>
              <w:left w:val="single" w:sz="4" w:space="0" w:color="auto"/>
              <w:bottom w:val="single" w:sz="4" w:space="0" w:color="000000"/>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w:t>
            </w:r>
            <w:r w:rsidRPr="00987AAE">
              <w:rPr>
                <w:rFonts w:ascii="Times New Roman" w:hAnsi="Times New Roman"/>
                <w:color w:val="000000"/>
                <w:sz w:val="24"/>
                <w:szCs w:val="24"/>
              </w:rPr>
              <w:lastRenderedPageBreak/>
              <w:t>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840"/>
        </w:trPr>
        <w:tc>
          <w:tcPr>
            <w:tcW w:w="2126" w:type="dxa"/>
            <w:vMerge w:val="restart"/>
            <w:tcBorders>
              <w:top w:val="single" w:sz="4" w:space="0" w:color="auto"/>
              <w:left w:val="single" w:sz="4" w:space="0" w:color="auto"/>
              <w:bottom w:val="single" w:sz="4" w:space="0" w:color="000000"/>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lastRenderedPageBreak/>
              <w:t>Объекты торговли</w:t>
            </w:r>
            <w:r>
              <w:rPr>
                <w:rFonts w:ascii="Times New Roman" w:hAnsi="Times New Roman"/>
                <w:color w:val="000000"/>
                <w:sz w:val="24"/>
                <w:szCs w:val="24"/>
              </w:rPr>
              <w:t>, бытовое обслуживание</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2.6</w:t>
            </w:r>
          </w:p>
        </w:tc>
        <w:tc>
          <w:tcPr>
            <w:tcW w:w="6091" w:type="dxa"/>
            <w:tcBorders>
              <w:top w:val="single" w:sz="4" w:space="0" w:color="auto"/>
              <w:left w:val="nil"/>
              <w:bottom w:val="nil"/>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0,056</w:t>
            </w:r>
          </w:p>
        </w:tc>
      </w:tr>
      <w:tr w:rsidR="00A86959" w:rsidRPr="00987AAE" w:rsidTr="00A91D83">
        <w:trPr>
          <w:trHeight w:val="1185"/>
        </w:trPr>
        <w:tc>
          <w:tcPr>
            <w:tcW w:w="2126" w:type="dxa"/>
            <w:vMerge/>
            <w:tcBorders>
              <w:top w:val="single" w:sz="4" w:space="0" w:color="auto"/>
              <w:left w:val="single" w:sz="4" w:space="0" w:color="auto"/>
              <w:bottom w:val="single" w:sz="4" w:space="0" w:color="000000"/>
              <w:right w:val="nil"/>
            </w:tcBorders>
            <w:vAlign w:val="center"/>
            <w:hideMark/>
          </w:tcPr>
          <w:p w:rsidR="00A86959" w:rsidRPr="00987AAE" w:rsidRDefault="00A86959" w:rsidP="00A91D83">
            <w:pPr>
              <w:rPr>
                <w:rFonts w:ascii="Times New Roman" w:hAnsi="Times New Roman"/>
                <w:color w:val="000000"/>
                <w:sz w:val="24"/>
                <w:szCs w:val="24"/>
              </w:rPr>
            </w:pPr>
          </w:p>
        </w:tc>
        <w:tc>
          <w:tcPr>
            <w:tcW w:w="855"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c>
          <w:tcPr>
            <w:tcW w:w="6091" w:type="dxa"/>
            <w:tcBorders>
              <w:top w:val="nil"/>
              <w:left w:val="nil"/>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3" w:type="dxa"/>
            <w:vMerge/>
            <w:tcBorders>
              <w:top w:val="nil"/>
              <w:left w:val="single" w:sz="4" w:space="0" w:color="auto"/>
              <w:bottom w:val="single" w:sz="4" w:space="0" w:color="auto"/>
              <w:right w:val="single" w:sz="4" w:space="0" w:color="auto"/>
            </w:tcBorders>
            <w:vAlign w:val="center"/>
            <w:hideMark/>
          </w:tcPr>
          <w:p w:rsidR="00A86959" w:rsidRPr="00987AAE" w:rsidRDefault="00A86959" w:rsidP="00A91D83">
            <w:pPr>
              <w:rPr>
                <w:rFonts w:ascii="Times New Roman" w:hAnsi="Times New Roman"/>
                <w:color w:val="000000"/>
                <w:sz w:val="24"/>
                <w:szCs w:val="24"/>
              </w:rPr>
            </w:pPr>
          </w:p>
        </w:tc>
      </w:tr>
      <w:tr w:rsidR="00A86959" w:rsidRPr="00987AAE" w:rsidTr="00A91D83">
        <w:trPr>
          <w:trHeight w:val="630"/>
        </w:trPr>
        <w:tc>
          <w:tcPr>
            <w:tcW w:w="2126" w:type="dxa"/>
            <w:tcBorders>
              <w:top w:val="single" w:sz="4" w:space="0" w:color="auto"/>
              <w:left w:val="single" w:sz="4" w:space="0" w:color="auto"/>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Общественное питание</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2.7</w:t>
            </w:r>
          </w:p>
        </w:tc>
        <w:tc>
          <w:tcPr>
            <w:tcW w:w="6091" w:type="dxa"/>
            <w:tcBorders>
              <w:top w:val="single" w:sz="4" w:space="0" w:color="auto"/>
              <w:left w:val="nil"/>
              <w:bottom w:val="single" w:sz="4"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0,</w:t>
            </w:r>
            <w:r>
              <w:rPr>
                <w:rFonts w:ascii="Times New Roman" w:hAnsi="Times New Roman"/>
                <w:color w:val="000000"/>
                <w:sz w:val="24"/>
                <w:szCs w:val="24"/>
              </w:rPr>
              <w:t>085</w:t>
            </w:r>
          </w:p>
        </w:tc>
      </w:tr>
      <w:tr w:rsidR="00A86959" w:rsidRPr="00987AAE" w:rsidTr="00A91D83">
        <w:trPr>
          <w:trHeight w:val="630"/>
        </w:trPr>
        <w:tc>
          <w:tcPr>
            <w:tcW w:w="2126" w:type="dxa"/>
            <w:tcBorders>
              <w:top w:val="single" w:sz="4" w:space="0" w:color="auto"/>
              <w:left w:val="single" w:sz="4" w:space="0" w:color="auto"/>
              <w:bottom w:val="single" w:sz="4" w:space="0" w:color="auto"/>
              <w:right w:val="nil"/>
            </w:tcBorders>
            <w:shd w:val="clear" w:color="auto" w:fill="auto"/>
            <w:hideMark/>
          </w:tcPr>
          <w:p w:rsidR="00A86959" w:rsidRPr="00987AAE" w:rsidRDefault="00A86959" w:rsidP="00A91D83">
            <w:pPr>
              <w:rPr>
                <w:rFonts w:ascii="Times New Roman" w:hAnsi="Times New Roman"/>
                <w:color w:val="000000"/>
                <w:sz w:val="24"/>
                <w:szCs w:val="24"/>
              </w:rPr>
            </w:pPr>
            <w:r w:rsidRPr="00987AAE">
              <w:rPr>
                <w:rFonts w:ascii="Times New Roman" w:hAnsi="Times New Roman"/>
                <w:color w:val="000000"/>
                <w:sz w:val="24"/>
                <w:szCs w:val="24"/>
              </w:rPr>
              <w:t>Обслуживание автотранспорта</w:t>
            </w:r>
            <w:r>
              <w:rPr>
                <w:rFonts w:ascii="Times New Roman" w:hAnsi="Times New Roman"/>
                <w:color w:val="000000"/>
                <w:sz w:val="24"/>
                <w:szCs w:val="24"/>
              </w:rPr>
              <w:t xml:space="preserve">, </w:t>
            </w:r>
            <w:r w:rsidRPr="00705C2F">
              <w:rPr>
                <w:rFonts w:ascii="Times New Roman" w:hAnsi="Times New Roman"/>
                <w:color w:val="000000"/>
                <w:sz w:val="24"/>
                <w:szCs w:val="24"/>
              </w:rPr>
              <w:t>Объекты придорожного сервиса</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2.8</w:t>
            </w:r>
          </w:p>
        </w:tc>
        <w:tc>
          <w:tcPr>
            <w:tcW w:w="6091" w:type="dxa"/>
            <w:tcBorders>
              <w:top w:val="single" w:sz="4" w:space="0" w:color="auto"/>
              <w:left w:val="nil"/>
              <w:bottom w:val="single" w:sz="4" w:space="0" w:color="auto"/>
              <w:right w:val="nil"/>
            </w:tcBorders>
            <w:shd w:val="clear" w:color="auto" w:fill="auto"/>
            <w:hideMark/>
          </w:tcPr>
          <w:p w:rsidR="00A86959" w:rsidRPr="007A79F7" w:rsidRDefault="005D5B65" w:rsidP="00A91D83">
            <w:pPr>
              <w:jc w:val="both"/>
            </w:pPr>
            <w:hyperlink r:id="rId8" w:anchor="RANGE!P172" w:history="1">
              <w:r w:rsidR="00A86959" w:rsidRPr="007A79F7">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hyperlink>
          </w:p>
          <w:p w:rsidR="00A86959" w:rsidRPr="007A79F7" w:rsidRDefault="00A86959" w:rsidP="00A91D83">
            <w:pPr>
              <w:jc w:val="both"/>
              <w:rPr>
                <w:rFonts w:ascii="Times New Roman" w:hAnsi="Times New Roman"/>
                <w:sz w:val="24"/>
                <w:szCs w:val="24"/>
              </w:rPr>
            </w:pPr>
            <w:r w:rsidRPr="007A79F7">
              <w:t xml:space="preserve"> </w:t>
            </w:r>
            <w:r w:rsidRPr="007A79F7">
              <w:rPr>
                <w:rFonts w:ascii="Times New Roman" w:hAnsi="Times New Roman"/>
                <w:sz w:val="24"/>
                <w:szCs w:val="24"/>
              </w:rPr>
              <w:t>Размещение автозаправочных станций (бензиновых, газовых);</w:t>
            </w:r>
          </w:p>
          <w:p w:rsidR="00A86959" w:rsidRPr="007A79F7" w:rsidRDefault="00A86959" w:rsidP="00A91D83">
            <w:pPr>
              <w:jc w:val="both"/>
              <w:rPr>
                <w:rFonts w:ascii="Times New Roman" w:hAnsi="Times New Roman"/>
                <w:sz w:val="24"/>
                <w:szCs w:val="24"/>
              </w:rPr>
            </w:pPr>
            <w:r w:rsidRPr="007A79F7">
              <w:rPr>
                <w:rFonts w:ascii="Times New Roman" w:hAnsi="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A86959" w:rsidRPr="007A79F7" w:rsidRDefault="00A86959" w:rsidP="00A91D83">
            <w:pPr>
              <w:jc w:val="both"/>
              <w:rPr>
                <w:rFonts w:ascii="Times New Roman" w:hAnsi="Times New Roman"/>
                <w:sz w:val="24"/>
                <w:szCs w:val="24"/>
              </w:rPr>
            </w:pPr>
            <w:r w:rsidRPr="007A79F7">
              <w:rPr>
                <w:rFonts w:ascii="Times New Roman" w:hAnsi="Times New Roman"/>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r>
              <w:rPr>
                <w:rFonts w:ascii="Times New Roman" w:hAnsi="Times New Roman"/>
                <w:sz w:val="24"/>
                <w:szCs w:val="24"/>
              </w:rPr>
              <w:t xml:space="preserve"> (СТО).</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0,09</w:t>
            </w:r>
            <w:r w:rsidRPr="00987AAE">
              <w:rPr>
                <w:rFonts w:ascii="Times New Roman" w:hAnsi="Times New Roman"/>
                <w:color w:val="000000"/>
                <w:sz w:val="24"/>
                <w:szCs w:val="24"/>
              </w:rPr>
              <w:t> </w:t>
            </w:r>
          </w:p>
        </w:tc>
      </w:tr>
      <w:tr w:rsidR="00A86959" w:rsidRPr="00987AAE" w:rsidTr="00A91D83">
        <w:trPr>
          <w:trHeight w:val="1215"/>
        </w:trPr>
        <w:tc>
          <w:tcPr>
            <w:tcW w:w="2126" w:type="dxa"/>
            <w:tcBorders>
              <w:top w:val="nil"/>
              <w:left w:val="single" w:sz="8" w:space="0" w:color="auto"/>
              <w:bottom w:val="single" w:sz="8"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Склады</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Pr>
                <w:rFonts w:ascii="Times New Roman" w:hAnsi="Times New Roman"/>
                <w:color w:val="000000"/>
                <w:sz w:val="24"/>
                <w:szCs w:val="24"/>
              </w:rPr>
              <w:t>2</w:t>
            </w:r>
            <w:r w:rsidRPr="00987AAE">
              <w:rPr>
                <w:rFonts w:ascii="Times New Roman" w:hAnsi="Times New Roman"/>
                <w:color w:val="000000"/>
                <w:sz w:val="24"/>
                <w:szCs w:val="24"/>
              </w:rPr>
              <w:t>.9</w:t>
            </w:r>
          </w:p>
        </w:tc>
        <w:tc>
          <w:tcPr>
            <w:tcW w:w="6091" w:type="dxa"/>
            <w:tcBorders>
              <w:top w:val="nil"/>
              <w:left w:val="nil"/>
              <w:bottom w:val="single" w:sz="8" w:space="0" w:color="auto"/>
              <w:right w:val="nil"/>
            </w:tcBorders>
            <w:shd w:val="clear" w:color="auto" w:fill="auto"/>
            <w:hideMark/>
          </w:tcPr>
          <w:p w:rsidR="00A86959" w:rsidRPr="00987AAE" w:rsidRDefault="00A86959" w:rsidP="00A91D83">
            <w:pPr>
              <w:jc w:val="both"/>
              <w:rPr>
                <w:rFonts w:ascii="Times New Roman" w:hAnsi="Times New Roman"/>
                <w:color w:val="000000"/>
                <w:sz w:val="24"/>
                <w:szCs w:val="24"/>
              </w:rPr>
            </w:pPr>
            <w:r w:rsidRPr="00987AAE">
              <w:rPr>
                <w:rFonts w:ascii="Times New Roman" w:hAnsi="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987AAE" w:rsidRDefault="00A86959" w:rsidP="00A91D83">
            <w:pPr>
              <w:jc w:val="center"/>
              <w:rPr>
                <w:rFonts w:ascii="Times New Roman" w:hAnsi="Times New Roman"/>
                <w:color w:val="000000"/>
                <w:sz w:val="24"/>
                <w:szCs w:val="24"/>
              </w:rPr>
            </w:pPr>
            <w:r w:rsidRPr="00987AAE">
              <w:rPr>
                <w:rFonts w:ascii="Times New Roman" w:hAnsi="Times New Roman"/>
                <w:color w:val="000000"/>
                <w:sz w:val="24"/>
                <w:szCs w:val="24"/>
              </w:rPr>
              <w:t>0,</w:t>
            </w:r>
            <w:r>
              <w:rPr>
                <w:rFonts w:ascii="Times New Roman" w:hAnsi="Times New Roman"/>
                <w:color w:val="000000"/>
                <w:sz w:val="24"/>
                <w:szCs w:val="24"/>
              </w:rPr>
              <w:t>025</w:t>
            </w:r>
          </w:p>
        </w:tc>
      </w:tr>
      <w:tr w:rsidR="00A86959" w:rsidRPr="00987AAE" w:rsidTr="00A91D83">
        <w:trPr>
          <w:trHeight w:val="1275"/>
        </w:trPr>
        <w:tc>
          <w:tcPr>
            <w:tcW w:w="2126" w:type="dxa"/>
            <w:tcBorders>
              <w:top w:val="nil"/>
              <w:left w:val="single" w:sz="4" w:space="0" w:color="auto"/>
              <w:bottom w:val="single" w:sz="4" w:space="0" w:color="auto"/>
              <w:right w:val="single" w:sz="4" w:space="0" w:color="auto"/>
            </w:tcBorders>
            <w:shd w:val="clear" w:color="auto" w:fill="auto"/>
            <w:hideMark/>
          </w:tcPr>
          <w:p w:rsidR="00A86959" w:rsidRPr="00B74681" w:rsidRDefault="00A86959" w:rsidP="00A91D83">
            <w:pPr>
              <w:jc w:val="both"/>
              <w:rPr>
                <w:rFonts w:ascii="Times New Roman" w:hAnsi="Times New Roman"/>
                <w:color w:val="000000"/>
                <w:sz w:val="24"/>
                <w:szCs w:val="24"/>
              </w:rPr>
            </w:pPr>
            <w:r w:rsidRPr="00B74681">
              <w:rPr>
                <w:rFonts w:ascii="Times New Roman" w:hAnsi="Times New Roman"/>
                <w:color w:val="000000"/>
                <w:sz w:val="24"/>
                <w:szCs w:val="24"/>
              </w:rPr>
              <w:lastRenderedPageBreak/>
              <w:t>Хранение и переработка сельскохозяйственной продукции</w:t>
            </w:r>
          </w:p>
        </w:tc>
        <w:tc>
          <w:tcPr>
            <w:tcW w:w="855" w:type="dxa"/>
            <w:tcBorders>
              <w:top w:val="nil"/>
              <w:left w:val="nil"/>
              <w:bottom w:val="single" w:sz="4" w:space="0" w:color="auto"/>
              <w:right w:val="single" w:sz="4" w:space="0" w:color="auto"/>
            </w:tcBorders>
            <w:shd w:val="clear" w:color="auto" w:fill="auto"/>
            <w:vAlign w:val="center"/>
            <w:hideMark/>
          </w:tcPr>
          <w:p w:rsidR="00A86959" w:rsidRPr="00B74681" w:rsidRDefault="00A86959" w:rsidP="00A91D83">
            <w:pPr>
              <w:jc w:val="center"/>
              <w:rPr>
                <w:rFonts w:ascii="Times New Roman" w:hAnsi="Times New Roman"/>
                <w:color w:val="000000"/>
                <w:sz w:val="24"/>
                <w:szCs w:val="24"/>
              </w:rPr>
            </w:pPr>
            <w:r>
              <w:rPr>
                <w:rFonts w:ascii="Times New Roman" w:hAnsi="Times New Roman"/>
                <w:color w:val="000000"/>
                <w:sz w:val="24"/>
                <w:szCs w:val="24"/>
              </w:rPr>
              <w:t>2.10</w:t>
            </w:r>
          </w:p>
        </w:tc>
        <w:tc>
          <w:tcPr>
            <w:tcW w:w="6091" w:type="dxa"/>
            <w:tcBorders>
              <w:top w:val="nil"/>
              <w:left w:val="nil"/>
              <w:bottom w:val="single" w:sz="4" w:space="0" w:color="auto"/>
              <w:right w:val="nil"/>
            </w:tcBorders>
            <w:shd w:val="clear" w:color="auto" w:fill="auto"/>
            <w:hideMark/>
          </w:tcPr>
          <w:p w:rsidR="00A86959" w:rsidRPr="00B74681" w:rsidRDefault="00A86959" w:rsidP="00A91D83">
            <w:pPr>
              <w:jc w:val="both"/>
              <w:rPr>
                <w:rFonts w:ascii="Times New Roman" w:hAnsi="Times New Roman"/>
                <w:color w:val="000000"/>
                <w:sz w:val="24"/>
                <w:szCs w:val="24"/>
              </w:rPr>
            </w:pPr>
            <w:r w:rsidRPr="00B74681">
              <w:rPr>
                <w:rFonts w:ascii="Times New Roman" w:hAnsi="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Pr="00B74681" w:rsidRDefault="00A86959" w:rsidP="00A91D83">
            <w:pPr>
              <w:jc w:val="center"/>
              <w:rPr>
                <w:rFonts w:ascii="Times New Roman" w:hAnsi="Times New Roman"/>
                <w:color w:val="000000"/>
                <w:sz w:val="24"/>
                <w:szCs w:val="24"/>
              </w:rPr>
            </w:pPr>
            <w:r>
              <w:rPr>
                <w:rFonts w:ascii="Times New Roman" w:hAnsi="Times New Roman"/>
                <w:color w:val="000000"/>
                <w:sz w:val="24"/>
                <w:szCs w:val="24"/>
              </w:rPr>
              <w:t>0,036</w:t>
            </w:r>
          </w:p>
        </w:tc>
      </w:tr>
      <w:tr w:rsidR="00A86959" w:rsidRPr="00987AAE" w:rsidTr="00A91D83">
        <w:trPr>
          <w:trHeight w:val="1230"/>
        </w:trPr>
        <w:tc>
          <w:tcPr>
            <w:tcW w:w="2126" w:type="dxa"/>
            <w:tcBorders>
              <w:top w:val="nil"/>
              <w:left w:val="single" w:sz="4" w:space="0" w:color="auto"/>
              <w:bottom w:val="single" w:sz="4" w:space="0" w:color="auto"/>
              <w:right w:val="single" w:sz="4" w:space="0" w:color="auto"/>
            </w:tcBorders>
            <w:shd w:val="clear" w:color="auto" w:fill="auto"/>
            <w:hideMark/>
          </w:tcPr>
          <w:p w:rsidR="00A86959" w:rsidRPr="00B74681" w:rsidRDefault="00A86959" w:rsidP="00A91D83">
            <w:pPr>
              <w:jc w:val="both"/>
              <w:rPr>
                <w:rFonts w:ascii="Times New Roman" w:hAnsi="Times New Roman"/>
                <w:color w:val="000000"/>
                <w:sz w:val="24"/>
                <w:szCs w:val="24"/>
              </w:rPr>
            </w:pPr>
            <w:r w:rsidRPr="00B74681">
              <w:rPr>
                <w:rFonts w:ascii="Times New Roman" w:hAnsi="Times New Roman"/>
                <w:color w:val="000000"/>
                <w:sz w:val="24"/>
                <w:szCs w:val="24"/>
              </w:rPr>
              <w:t>Обеспечение сельскохозяйственного производства</w:t>
            </w:r>
          </w:p>
        </w:tc>
        <w:tc>
          <w:tcPr>
            <w:tcW w:w="855" w:type="dxa"/>
            <w:tcBorders>
              <w:top w:val="nil"/>
              <w:left w:val="nil"/>
              <w:bottom w:val="single" w:sz="4" w:space="0" w:color="auto"/>
              <w:right w:val="single" w:sz="4" w:space="0" w:color="auto"/>
            </w:tcBorders>
            <w:shd w:val="clear" w:color="auto" w:fill="auto"/>
            <w:vAlign w:val="center"/>
            <w:hideMark/>
          </w:tcPr>
          <w:p w:rsidR="00A86959" w:rsidRPr="00B74681" w:rsidRDefault="00A86959" w:rsidP="00A91D83">
            <w:pPr>
              <w:jc w:val="center"/>
              <w:rPr>
                <w:rFonts w:ascii="Times New Roman" w:hAnsi="Times New Roman"/>
                <w:color w:val="000000"/>
                <w:sz w:val="24"/>
                <w:szCs w:val="24"/>
              </w:rPr>
            </w:pPr>
            <w:r>
              <w:rPr>
                <w:rFonts w:ascii="Times New Roman" w:hAnsi="Times New Roman"/>
                <w:color w:val="000000"/>
                <w:sz w:val="24"/>
                <w:szCs w:val="24"/>
              </w:rPr>
              <w:t>2.11</w:t>
            </w:r>
          </w:p>
        </w:tc>
        <w:tc>
          <w:tcPr>
            <w:tcW w:w="6091" w:type="dxa"/>
            <w:tcBorders>
              <w:top w:val="nil"/>
              <w:left w:val="nil"/>
              <w:bottom w:val="single" w:sz="4" w:space="0" w:color="auto"/>
              <w:right w:val="nil"/>
            </w:tcBorders>
            <w:shd w:val="clear" w:color="auto" w:fill="auto"/>
            <w:hideMark/>
          </w:tcPr>
          <w:p w:rsidR="00A86959" w:rsidRPr="00B74681" w:rsidRDefault="00A86959" w:rsidP="00A91D83">
            <w:pPr>
              <w:jc w:val="both"/>
              <w:rPr>
                <w:rFonts w:ascii="Times New Roman" w:hAnsi="Times New Roman"/>
                <w:color w:val="000000"/>
                <w:sz w:val="24"/>
                <w:szCs w:val="24"/>
              </w:rPr>
            </w:pPr>
            <w:r w:rsidRPr="00B74681">
              <w:rPr>
                <w:rFonts w:ascii="Times New Roman" w:hAnsi="Times New Roman"/>
                <w:color w:val="000000"/>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86959" w:rsidRDefault="00A86959" w:rsidP="00A91D83">
            <w:pPr>
              <w:jc w:val="center"/>
              <w:rPr>
                <w:rFonts w:ascii="Times New Roman" w:hAnsi="Times New Roman"/>
                <w:color w:val="000000"/>
                <w:sz w:val="24"/>
                <w:szCs w:val="24"/>
              </w:rPr>
            </w:pPr>
          </w:p>
          <w:p w:rsidR="00A86959" w:rsidRPr="00B74681" w:rsidRDefault="00A86959" w:rsidP="00A91D83">
            <w:pPr>
              <w:jc w:val="center"/>
              <w:rPr>
                <w:rFonts w:ascii="Times New Roman" w:hAnsi="Times New Roman"/>
                <w:color w:val="000000"/>
                <w:sz w:val="24"/>
                <w:szCs w:val="24"/>
              </w:rPr>
            </w:pPr>
            <w:r>
              <w:rPr>
                <w:rFonts w:ascii="Times New Roman" w:hAnsi="Times New Roman"/>
                <w:color w:val="000000"/>
                <w:sz w:val="24"/>
                <w:szCs w:val="24"/>
              </w:rPr>
              <w:t>0,025</w:t>
            </w:r>
          </w:p>
        </w:tc>
      </w:tr>
    </w:tbl>
    <w:p w:rsidR="00987AAE" w:rsidRPr="00987AAE" w:rsidRDefault="00987AAE" w:rsidP="00987AAE">
      <w:pPr>
        <w:rPr>
          <w:rFonts w:ascii="Times New Roman" w:hAnsi="Times New Roman"/>
          <w:sz w:val="24"/>
          <w:szCs w:val="24"/>
        </w:rPr>
      </w:pPr>
    </w:p>
    <w:p w:rsidR="00987AAE" w:rsidRPr="00AA4B91" w:rsidRDefault="00987AAE" w:rsidP="00971CF5">
      <w:pPr>
        <w:jc w:val="both"/>
        <w:rPr>
          <w:rFonts w:ascii="Times New Roman" w:hAnsi="Times New Roman"/>
          <w:sz w:val="28"/>
          <w:szCs w:val="28"/>
        </w:rPr>
      </w:pPr>
      <w:r w:rsidRPr="00AA4B91">
        <w:rPr>
          <w:rFonts w:ascii="Times New Roman" w:hAnsi="Times New Roman"/>
          <w:sz w:val="28"/>
          <w:szCs w:val="28"/>
        </w:rPr>
        <w:t>Примечание: Значение коэффициента (К), уст</w:t>
      </w:r>
      <w:r w:rsidR="00971CF5">
        <w:rPr>
          <w:rFonts w:ascii="Times New Roman" w:hAnsi="Times New Roman"/>
          <w:sz w:val="28"/>
          <w:szCs w:val="28"/>
        </w:rPr>
        <w:t>анавливаемого в зависимости от в</w:t>
      </w:r>
      <w:r w:rsidRPr="00AA4B91">
        <w:rPr>
          <w:rFonts w:ascii="Times New Roman" w:hAnsi="Times New Roman"/>
          <w:sz w:val="28"/>
          <w:szCs w:val="28"/>
        </w:rPr>
        <w:t xml:space="preserve">ида </w:t>
      </w:r>
      <w:r w:rsidR="00172119" w:rsidRPr="00AA4B91">
        <w:rPr>
          <w:rFonts w:ascii="Times New Roman" w:hAnsi="Times New Roman"/>
          <w:sz w:val="28"/>
          <w:szCs w:val="28"/>
        </w:rPr>
        <w:t>разрешенного использования земельных участков земель других категорий, не вошедших в данное приложение, принимается равным 0,5.</w:t>
      </w:r>
    </w:p>
    <w:p w:rsidR="00987AAE" w:rsidRPr="00AA4B91" w:rsidRDefault="00987AAE" w:rsidP="00987AAE">
      <w:pPr>
        <w:shd w:val="clear" w:color="auto" w:fill="FFFFFF"/>
        <w:spacing w:before="269"/>
        <w:rPr>
          <w:rFonts w:ascii="Times New Roman" w:hAnsi="Times New Roman"/>
          <w:sz w:val="28"/>
          <w:szCs w:val="28"/>
        </w:rPr>
      </w:pPr>
      <w:r w:rsidRPr="00AA4B91">
        <w:rPr>
          <w:rFonts w:ascii="Times New Roman" w:hAnsi="Times New Roman"/>
          <w:spacing w:val="1"/>
          <w:sz w:val="28"/>
          <w:szCs w:val="28"/>
        </w:rPr>
        <w:t>Коэффициент К1</w:t>
      </w:r>
    </w:p>
    <w:tbl>
      <w:tblPr>
        <w:tblW w:w="9781" w:type="dxa"/>
        <w:tblInd w:w="40" w:type="dxa"/>
        <w:tblLayout w:type="fixed"/>
        <w:tblCellMar>
          <w:left w:w="40" w:type="dxa"/>
          <w:right w:w="40" w:type="dxa"/>
        </w:tblCellMar>
        <w:tblLook w:val="0000" w:firstRow="0" w:lastRow="0" w:firstColumn="0" w:lastColumn="0" w:noHBand="0" w:noVBand="0"/>
      </w:tblPr>
      <w:tblGrid>
        <w:gridCol w:w="662"/>
        <w:gridCol w:w="7985"/>
        <w:gridCol w:w="1134"/>
      </w:tblGrid>
      <w:tr w:rsidR="00987AAE" w:rsidRPr="00987AAE" w:rsidTr="00CE0AD8">
        <w:trPr>
          <w:trHeight w:hRule="exact" w:val="576"/>
        </w:trPr>
        <w:tc>
          <w:tcPr>
            <w:tcW w:w="662" w:type="dxa"/>
            <w:tcBorders>
              <w:top w:val="single" w:sz="6" w:space="0" w:color="auto"/>
              <w:left w:val="single" w:sz="6" w:space="0" w:color="auto"/>
              <w:bottom w:val="single" w:sz="6" w:space="0" w:color="auto"/>
              <w:right w:val="single" w:sz="6" w:space="0" w:color="auto"/>
            </w:tcBorders>
            <w:shd w:val="clear" w:color="auto" w:fill="FFFFFF"/>
          </w:tcPr>
          <w:p w:rsidR="00987AAE" w:rsidRPr="00987AAE" w:rsidRDefault="00987AAE" w:rsidP="00322FB1">
            <w:pPr>
              <w:shd w:val="clear" w:color="auto" w:fill="FFFFFF"/>
              <w:spacing w:line="240" w:lineRule="exact"/>
              <w:ind w:right="62" w:firstLine="38"/>
              <w:rPr>
                <w:rFonts w:ascii="Times New Roman" w:hAnsi="Times New Roman"/>
                <w:sz w:val="24"/>
                <w:szCs w:val="24"/>
              </w:rPr>
            </w:pPr>
            <w:r w:rsidRPr="00987AAE">
              <w:rPr>
                <w:rFonts w:ascii="Times New Roman" w:hAnsi="Times New Roman"/>
                <w:spacing w:val="-9"/>
                <w:sz w:val="24"/>
                <w:szCs w:val="24"/>
              </w:rPr>
              <w:t xml:space="preserve">№ </w:t>
            </w:r>
            <w:r w:rsidRPr="00987AAE">
              <w:rPr>
                <w:rFonts w:ascii="Times New Roman" w:hAnsi="Times New Roman"/>
                <w:spacing w:val="-18"/>
                <w:sz w:val="24"/>
                <w:szCs w:val="24"/>
              </w:rPr>
              <w:t>п/п</w:t>
            </w:r>
          </w:p>
        </w:tc>
        <w:tc>
          <w:tcPr>
            <w:tcW w:w="7985" w:type="dxa"/>
            <w:tcBorders>
              <w:top w:val="single" w:sz="6" w:space="0" w:color="auto"/>
              <w:left w:val="single" w:sz="6" w:space="0" w:color="auto"/>
              <w:bottom w:val="single" w:sz="6" w:space="0" w:color="auto"/>
              <w:right w:val="single" w:sz="6" w:space="0" w:color="auto"/>
            </w:tcBorders>
            <w:shd w:val="clear" w:color="auto" w:fill="FFFFFF"/>
          </w:tcPr>
          <w:p w:rsidR="00987AAE" w:rsidRPr="00987AAE" w:rsidRDefault="00987AAE" w:rsidP="00322FB1">
            <w:pPr>
              <w:shd w:val="clear" w:color="auto" w:fill="FFFFFF"/>
              <w:rPr>
                <w:rFonts w:ascii="Times New Roman" w:hAnsi="Times New Roman"/>
                <w:sz w:val="24"/>
                <w:szCs w:val="24"/>
              </w:rPr>
            </w:pPr>
            <w:r w:rsidRPr="00987AAE">
              <w:rPr>
                <w:rFonts w:ascii="Times New Roman" w:hAnsi="Times New Roman"/>
                <w:spacing w:val="1"/>
                <w:sz w:val="24"/>
                <w:szCs w:val="24"/>
              </w:rPr>
              <w:t>Вид деятельности арендатора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987AAE" w:rsidRPr="00987AAE" w:rsidRDefault="00987AAE" w:rsidP="00322FB1">
            <w:pPr>
              <w:shd w:val="clear" w:color="auto" w:fill="FFFFFF"/>
              <w:jc w:val="center"/>
              <w:rPr>
                <w:rFonts w:ascii="Times New Roman" w:hAnsi="Times New Roman"/>
                <w:sz w:val="24"/>
                <w:szCs w:val="24"/>
              </w:rPr>
            </w:pPr>
            <w:r w:rsidRPr="00987AAE">
              <w:rPr>
                <w:rFonts w:ascii="Times New Roman" w:hAnsi="Times New Roman"/>
                <w:spacing w:val="1"/>
                <w:sz w:val="24"/>
                <w:szCs w:val="24"/>
              </w:rPr>
              <w:t>Коэффициент</w:t>
            </w:r>
          </w:p>
        </w:tc>
      </w:tr>
      <w:tr w:rsidR="00987AAE" w:rsidRPr="00987AAE" w:rsidTr="00172119">
        <w:trPr>
          <w:trHeight w:hRule="exact" w:val="621"/>
        </w:trPr>
        <w:tc>
          <w:tcPr>
            <w:tcW w:w="662" w:type="dxa"/>
            <w:tcBorders>
              <w:left w:val="single" w:sz="6" w:space="0" w:color="auto"/>
              <w:bottom w:val="single" w:sz="4" w:space="0" w:color="auto"/>
              <w:right w:val="single" w:sz="6" w:space="0" w:color="auto"/>
            </w:tcBorders>
            <w:shd w:val="clear" w:color="auto" w:fill="FFFFFF"/>
          </w:tcPr>
          <w:p w:rsidR="00987AAE" w:rsidRPr="00987AAE" w:rsidRDefault="00987AAE" w:rsidP="00322FB1">
            <w:pPr>
              <w:shd w:val="clear" w:color="auto" w:fill="FFFFFF"/>
              <w:rPr>
                <w:rFonts w:ascii="Times New Roman" w:hAnsi="Times New Roman"/>
                <w:spacing w:val="-27"/>
                <w:sz w:val="24"/>
                <w:szCs w:val="24"/>
              </w:rPr>
            </w:pPr>
            <w:r w:rsidRPr="00987AAE">
              <w:rPr>
                <w:rFonts w:ascii="Times New Roman" w:hAnsi="Times New Roman"/>
                <w:spacing w:val="-27"/>
                <w:sz w:val="24"/>
                <w:szCs w:val="24"/>
              </w:rPr>
              <w:t>1</w:t>
            </w:r>
          </w:p>
        </w:tc>
        <w:tc>
          <w:tcPr>
            <w:tcW w:w="7985" w:type="dxa"/>
            <w:tcBorders>
              <w:top w:val="single" w:sz="6" w:space="0" w:color="auto"/>
              <w:left w:val="single" w:sz="6" w:space="0" w:color="auto"/>
              <w:bottom w:val="single" w:sz="4" w:space="0" w:color="auto"/>
              <w:right w:val="single" w:sz="6" w:space="0" w:color="auto"/>
            </w:tcBorders>
            <w:shd w:val="clear" w:color="auto" w:fill="FFFFFF"/>
          </w:tcPr>
          <w:p w:rsidR="00987AAE" w:rsidRPr="00987AAE" w:rsidRDefault="00987AAE" w:rsidP="00322FB1">
            <w:pPr>
              <w:shd w:val="clear" w:color="auto" w:fill="FFFFFF"/>
              <w:rPr>
                <w:rFonts w:ascii="Times New Roman" w:hAnsi="Times New Roman"/>
                <w:spacing w:val="2"/>
                <w:sz w:val="24"/>
                <w:szCs w:val="24"/>
              </w:rPr>
            </w:pPr>
            <w:r w:rsidRPr="00987AAE">
              <w:rPr>
                <w:rFonts w:ascii="Times New Roman" w:hAnsi="Times New Roman"/>
                <w:spacing w:val="2"/>
                <w:sz w:val="24"/>
                <w:szCs w:val="24"/>
              </w:rPr>
              <w:t>Сельскохозяйственное производство (растениеводство</w:t>
            </w:r>
            <w:r w:rsidR="00172119">
              <w:rPr>
                <w:rFonts w:ascii="Times New Roman" w:hAnsi="Times New Roman"/>
                <w:spacing w:val="2"/>
                <w:sz w:val="24"/>
                <w:szCs w:val="24"/>
              </w:rPr>
              <w:t>, животноводство</w:t>
            </w:r>
            <w:r w:rsidRPr="00987AAE">
              <w:rPr>
                <w:rFonts w:ascii="Times New Roman" w:hAnsi="Times New Roman"/>
                <w:spacing w:val="2"/>
                <w:sz w:val="24"/>
                <w:szCs w:val="24"/>
              </w:rPr>
              <w:t>)</w:t>
            </w:r>
            <w:r w:rsidR="00172119">
              <w:rPr>
                <w:rFonts w:ascii="Times New Roman" w:hAnsi="Times New Roman"/>
                <w:spacing w:val="2"/>
                <w:sz w:val="24"/>
                <w:szCs w:val="24"/>
              </w:rPr>
              <w:t xml:space="preserve"> (менее 50 голов)</w:t>
            </w:r>
            <w:r w:rsidRPr="00987AAE">
              <w:rPr>
                <w:rFonts w:ascii="Times New Roman" w:hAnsi="Times New Roman"/>
                <w:spacing w:val="2"/>
                <w:sz w:val="24"/>
                <w:szCs w:val="24"/>
              </w:rPr>
              <w:t xml:space="preserve">, ЛПХ </w:t>
            </w:r>
          </w:p>
          <w:p w:rsidR="00987AAE" w:rsidRPr="00987AAE" w:rsidRDefault="00987AAE" w:rsidP="00322FB1">
            <w:pPr>
              <w:shd w:val="clear" w:color="auto" w:fill="FFFFFF"/>
              <w:rPr>
                <w:rFonts w:ascii="Times New Roman" w:hAnsi="Times New Roman"/>
                <w:spacing w:val="2"/>
                <w:sz w:val="24"/>
                <w:szCs w:val="24"/>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987AAE" w:rsidRPr="00987AAE" w:rsidRDefault="008F7FA2" w:rsidP="00322FB1">
            <w:pPr>
              <w:shd w:val="clear" w:color="auto" w:fill="FFFFFF"/>
              <w:jc w:val="center"/>
              <w:rPr>
                <w:rFonts w:ascii="Times New Roman" w:hAnsi="Times New Roman"/>
                <w:sz w:val="24"/>
                <w:szCs w:val="24"/>
              </w:rPr>
            </w:pPr>
            <w:r>
              <w:rPr>
                <w:rFonts w:ascii="Times New Roman" w:hAnsi="Times New Roman"/>
                <w:sz w:val="24"/>
                <w:szCs w:val="24"/>
              </w:rPr>
              <w:t>1</w:t>
            </w:r>
          </w:p>
          <w:p w:rsidR="00987AAE" w:rsidRPr="00987AAE" w:rsidRDefault="00987AAE" w:rsidP="00322FB1">
            <w:pPr>
              <w:shd w:val="clear" w:color="auto" w:fill="FFFFFF"/>
              <w:jc w:val="center"/>
              <w:rPr>
                <w:rFonts w:ascii="Times New Roman" w:hAnsi="Times New Roman"/>
                <w:sz w:val="24"/>
                <w:szCs w:val="24"/>
              </w:rPr>
            </w:pPr>
          </w:p>
          <w:p w:rsidR="00987AAE" w:rsidRPr="00987AAE" w:rsidRDefault="00987AAE" w:rsidP="00322FB1">
            <w:pPr>
              <w:shd w:val="clear" w:color="auto" w:fill="FFFFFF"/>
              <w:jc w:val="center"/>
              <w:rPr>
                <w:rFonts w:ascii="Times New Roman" w:hAnsi="Times New Roman"/>
                <w:sz w:val="24"/>
                <w:szCs w:val="24"/>
              </w:rPr>
            </w:pPr>
            <w:r w:rsidRPr="00987AAE">
              <w:rPr>
                <w:rFonts w:ascii="Times New Roman" w:hAnsi="Times New Roman"/>
                <w:sz w:val="24"/>
                <w:szCs w:val="24"/>
              </w:rPr>
              <w:t>0,7968127</w:t>
            </w:r>
          </w:p>
        </w:tc>
      </w:tr>
      <w:tr w:rsidR="00987AAE" w:rsidRPr="00987AAE" w:rsidTr="00714F37">
        <w:trPr>
          <w:trHeight w:hRule="exact" w:val="423"/>
        </w:trPr>
        <w:tc>
          <w:tcPr>
            <w:tcW w:w="662" w:type="dxa"/>
            <w:tcBorders>
              <w:top w:val="single" w:sz="4" w:space="0" w:color="auto"/>
              <w:left w:val="single" w:sz="6" w:space="0" w:color="auto"/>
              <w:bottom w:val="single" w:sz="4" w:space="0" w:color="auto"/>
              <w:right w:val="single" w:sz="6" w:space="0" w:color="auto"/>
            </w:tcBorders>
            <w:shd w:val="clear" w:color="auto" w:fill="FFFFFF"/>
          </w:tcPr>
          <w:p w:rsidR="00987AAE" w:rsidRPr="00987AAE" w:rsidRDefault="00987AAE" w:rsidP="00322FB1">
            <w:pPr>
              <w:shd w:val="clear" w:color="auto" w:fill="FFFFFF"/>
              <w:rPr>
                <w:rFonts w:ascii="Times New Roman" w:hAnsi="Times New Roman"/>
                <w:spacing w:val="-27"/>
                <w:sz w:val="24"/>
                <w:szCs w:val="24"/>
              </w:rPr>
            </w:pPr>
            <w:r w:rsidRPr="00987AAE">
              <w:rPr>
                <w:rFonts w:ascii="Times New Roman" w:hAnsi="Times New Roman"/>
                <w:spacing w:val="-27"/>
                <w:sz w:val="24"/>
                <w:szCs w:val="24"/>
              </w:rPr>
              <w:t>2</w:t>
            </w:r>
          </w:p>
        </w:tc>
        <w:tc>
          <w:tcPr>
            <w:tcW w:w="7985" w:type="dxa"/>
            <w:tcBorders>
              <w:top w:val="single" w:sz="4" w:space="0" w:color="auto"/>
              <w:left w:val="single" w:sz="6" w:space="0" w:color="auto"/>
              <w:bottom w:val="single" w:sz="4" w:space="0" w:color="auto"/>
              <w:right w:val="single" w:sz="6" w:space="0" w:color="auto"/>
            </w:tcBorders>
            <w:shd w:val="clear" w:color="auto" w:fill="FFFFFF"/>
          </w:tcPr>
          <w:p w:rsidR="00987AAE" w:rsidRPr="00987AAE" w:rsidRDefault="00987AAE" w:rsidP="00322FB1">
            <w:pPr>
              <w:shd w:val="clear" w:color="auto" w:fill="FFFFFF"/>
              <w:rPr>
                <w:rFonts w:ascii="Times New Roman" w:hAnsi="Times New Roman"/>
                <w:spacing w:val="2"/>
                <w:sz w:val="24"/>
                <w:szCs w:val="24"/>
              </w:rPr>
            </w:pPr>
            <w:r w:rsidRPr="00987AAE">
              <w:rPr>
                <w:rFonts w:ascii="Times New Roman" w:hAnsi="Times New Roman"/>
                <w:spacing w:val="2"/>
                <w:sz w:val="24"/>
                <w:szCs w:val="24"/>
              </w:rPr>
              <w:t>Сельскохозяйственное производство (животноводство)</w:t>
            </w:r>
            <w:r w:rsidR="00172119">
              <w:rPr>
                <w:rFonts w:ascii="Times New Roman" w:hAnsi="Times New Roman"/>
                <w:spacing w:val="2"/>
                <w:sz w:val="24"/>
                <w:szCs w:val="24"/>
              </w:rPr>
              <w:t>, (свыше 50 голов)</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987AAE" w:rsidRPr="00987AAE" w:rsidRDefault="00987AAE" w:rsidP="00322FB1">
            <w:pPr>
              <w:shd w:val="clear" w:color="auto" w:fill="FFFFFF"/>
              <w:jc w:val="center"/>
              <w:rPr>
                <w:rFonts w:ascii="Times New Roman" w:hAnsi="Times New Roman"/>
                <w:sz w:val="24"/>
                <w:szCs w:val="24"/>
              </w:rPr>
            </w:pPr>
            <w:r w:rsidRPr="00987AAE">
              <w:rPr>
                <w:rFonts w:ascii="Times New Roman" w:hAnsi="Times New Roman"/>
                <w:sz w:val="24"/>
                <w:szCs w:val="24"/>
              </w:rPr>
              <w:t>0,841769</w:t>
            </w:r>
          </w:p>
        </w:tc>
      </w:tr>
      <w:tr w:rsidR="00714F37" w:rsidRPr="00987AAE" w:rsidTr="00CE0AD8">
        <w:trPr>
          <w:trHeight w:hRule="exact" w:val="423"/>
        </w:trPr>
        <w:tc>
          <w:tcPr>
            <w:tcW w:w="662" w:type="dxa"/>
            <w:tcBorders>
              <w:top w:val="single" w:sz="4" w:space="0" w:color="auto"/>
              <w:left w:val="single" w:sz="6" w:space="0" w:color="auto"/>
              <w:bottom w:val="single" w:sz="6" w:space="0" w:color="auto"/>
              <w:right w:val="single" w:sz="6" w:space="0" w:color="auto"/>
            </w:tcBorders>
            <w:shd w:val="clear" w:color="auto" w:fill="FFFFFF"/>
          </w:tcPr>
          <w:p w:rsidR="00714F37" w:rsidRPr="00987AAE" w:rsidRDefault="00714F37" w:rsidP="00322FB1">
            <w:pPr>
              <w:shd w:val="clear" w:color="auto" w:fill="FFFFFF"/>
              <w:rPr>
                <w:rFonts w:ascii="Times New Roman" w:hAnsi="Times New Roman"/>
                <w:spacing w:val="-27"/>
                <w:sz w:val="24"/>
                <w:szCs w:val="24"/>
              </w:rPr>
            </w:pPr>
            <w:r>
              <w:rPr>
                <w:rFonts w:ascii="Times New Roman" w:hAnsi="Times New Roman"/>
                <w:spacing w:val="-27"/>
                <w:sz w:val="24"/>
                <w:szCs w:val="24"/>
              </w:rPr>
              <w:t>3</w:t>
            </w:r>
          </w:p>
        </w:tc>
        <w:tc>
          <w:tcPr>
            <w:tcW w:w="7985" w:type="dxa"/>
            <w:tcBorders>
              <w:top w:val="single" w:sz="4" w:space="0" w:color="auto"/>
              <w:left w:val="single" w:sz="6" w:space="0" w:color="auto"/>
              <w:bottom w:val="single" w:sz="6" w:space="0" w:color="auto"/>
              <w:right w:val="single" w:sz="6" w:space="0" w:color="auto"/>
            </w:tcBorders>
            <w:shd w:val="clear" w:color="auto" w:fill="FFFFFF"/>
          </w:tcPr>
          <w:p w:rsidR="00714F37" w:rsidRPr="00987AAE" w:rsidRDefault="00714F37" w:rsidP="00322FB1">
            <w:pPr>
              <w:shd w:val="clear" w:color="auto" w:fill="FFFFFF"/>
              <w:rPr>
                <w:rFonts w:ascii="Times New Roman" w:hAnsi="Times New Roman"/>
                <w:spacing w:val="2"/>
                <w:sz w:val="24"/>
                <w:szCs w:val="24"/>
              </w:rPr>
            </w:pPr>
            <w:r>
              <w:rPr>
                <w:rFonts w:ascii="Times New Roman" w:hAnsi="Times New Roman"/>
                <w:spacing w:val="2"/>
                <w:sz w:val="24"/>
                <w:szCs w:val="24"/>
              </w:rPr>
              <w:t>Пчеловодство (свыше 2000 кв.м.)</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714F37" w:rsidRPr="00987AAE" w:rsidRDefault="00714F37" w:rsidP="00322FB1">
            <w:pPr>
              <w:shd w:val="clear" w:color="auto" w:fill="FFFFFF"/>
              <w:jc w:val="center"/>
              <w:rPr>
                <w:rFonts w:ascii="Times New Roman" w:hAnsi="Times New Roman"/>
                <w:sz w:val="24"/>
                <w:szCs w:val="24"/>
              </w:rPr>
            </w:pPr>
            <w:r>
              <w:rPr>
                <w:rFonts w:ascii="Times New Roman" w:hAnsi="Times New Roman"/>
                <w:sz w:val="24"/>
                <w:szCs w:val="24"/>
              </w:rPr>
              <w:t>0,</w:t>
            </w:r>
            <w:r w:rsidR="00172119">
              <w:rPr>
                <w:rFonts w:ascii="Times New Roman" w:hAnsi="Times New Roman"/>
                <w:sz w:val="24"/>
                <w:szCs w:val="24"/>
              </w:rPr>
              <w:t>3</w:t>
            </w:r>
          </w:p>
        </w:tc>
      </w:tr>
    </w:tbl>
    <w:p w:rsidR="00987AAE" w:rsidRPr="00987AAE" w:rsidRDefault="00987AAE" w:rsidP="00987AAE">
      <w:pPr>
        <w:rPr>
          <w:rFonts w:ascii="Times New Roman" w:hAnsi="Times New Roman"/>
          <w:sz w:val="24"/>
          <w:szCs w:val="24"/>
        </w:rPr>
      </w:pPr>
    </w:p>
    <w:p w:rsidR="00987AAE" w:rsidRPr="00AA4B91" w:rsidRDefault="00987AAE" w:rsidP="00EE08C1">
      <w:pPr>
        <w:jc w:val="both"/>
        <w:rPr>
          <w:rFonts w:ascii="Times New Roman" w:hAnsi="Times New Roman"/>
          <w:sz w:val="28"/>
          <w:szCs w:val="28"/>
        </w:rPr>
      </w:pPr>
      <w:r w:rsidRPr="00AA4B91">
        <w:rPr>
          <w:rFonts w:ascii="Times New Roman" w:hAnsi="Times New Roman"/>
          <w:sz w:val="28"/>
          <w:szCs w:val="28"/>
        </w:rPr>
        <w:t xml:space="preserve">Примечание: значение коэффициента (К1), зависящего от вида деятельности арендатора, не вошедшее в данное приложение, принимается равным 1,2. </w:t>
      </w:r>
    </w:p>
    <w:p w:rsidR="00987AAE" w:rsidRPr="00AA4B91" w:rsidRDefault="00987AAE" w:rsidP="00EE08C1">
      <w:pPr>
        <w:jc w:val="both"/>
        <w:rPr>
          <w:rFonts w:ascii="Times New Roman" w:hAnsi="Times New Roman"/>
          <w:sz w:val="28"/>
          <w:szCs w:val="28"/>
        </w:rPr>
      </w:pPr>
      <w:r w:rsidRPr="00AA4B91">
        <w:rPr>
          <w:rFonts w:ascii="Times New Roman" w:hAnsi="Times New Roman"/>
          <w:sz w:val="28"/>
          <w:szCs w:val="28"/>
        </w:rPr>
        <w:t xml:space="preserve">Значения коэффициента (К1) </w:t>
      </w:r>
      <w:r w:rsidRPr="00AA4B91">
        <w:rPr>
          <w:rFonts w:ascii="Times New Roman" w:hAnsi="Times New Roman"/>
          <w:spacing w:val="2"/>
          <w:sz w:val="28"/>
          <w:szCs w:val="28"/>
        </w:rPr>
        <w:t xml:space="preserve">сельскохозяйственное производство (животноводство) применяется в случае наличия поголовья крупного рогатого скота, лошадей на начало года не менее 50 голов, овец на начало года не менее 150 голов, при условии сохранения данного количества поголовья на конец года. В случае нарушения данного условия арендодатель делает перерасчет за текущий год по </w:t>
      </w:r>
      <w:r w:rsidRPr="00AA4B91">
        <w:rPr>
          <w:rFonts w:ascii="Times New Roman" w:hAnsi="Times New Roman"/>
          <w:sz w:val="28"/>
          <w:szCs w:val="28"/>
        </w:rPr>
        <w:t xml:space="preserve">коэффициенту (К1) </w:t>
      </w:r>
      <w:r w:rsidRPr="00AA4B91">
        <w:rPr>
          <w:rFonts w:ascii="Times New Roman" w:hAnsi="Times New Roman"/>
          <w:spacing w:val="2"/>
          <w:sz w:val="28"/>
          <w:szCs w:val="28"/>
        </w:rPr>
        <w:t>сельскохозяйственное производство (растениеводство).</w:t>
      </w:r>
    </w:p>
    <w:p w:rsidR="009F25FC" w:rsidRPr="00AA4B91" w:rsidRDefault="009F25FC" w:rsidP="00EE08C1">
      <w:pPr>
        <w:jc w:val="both"/>
        <w:rPr>
          <w:rFonts w:ascii="Times New Roman" w:hAnsi="Times New Roman"/>
          <w:sz w:val="28"/>
          <w:szCs w:val="28"/>
        </w:rPr>
      </w:pPr>
    </w:p>
    <w:p w:rsidR="00987AAE" w:rsidRPr="00AA4B91" w:rsidRDefault="00987AAE" w:rsidP="00172119">
      <w:pPr>
        <w:pStyle w:val="a5"/>
        <w:rPr>
          <w:rFonts w:ascii="Times New Roman" w:hAnsi="Times New Roman"/>
          <w:sz w:val="28"/>
          <w:szCs w:val="28"/>
        </w:rPr>
      </w:pPr>
    </w:p>
    <w:p w:rsidR="00987AAE" w:rsidRPr="00AA4B91" w:rsidRDefault="00172119" w:rsidP="00172119">
      <w:pPr>
        <w:pStyle w:val="a5"/>
        <w:rPr>
          <w:rFonts w:ascii="Times New Roman" w:hAnsi="Times New Roman"/>
          <w:sz w:val="28"/>
          <w:szCs w:val="28"/>
        </w:rPr>
      </w:pPr>
      <w:r w:rsidRPr="00AA4B91">
        <w:rPr>
          <w:rFonts w:ascii="Times New Roman" w:hAnsi="Times New Roman"/>
          <w:sz w:val="28"/>
          <w:szCs w:val="28"/>
        </w:rPr>
        <w:t xml:space="preserve">Председатель районного </w:t>
      </w:r>
    </w:p>
    <w:p w:rsidR="00987AAE" w:rsidRPr="00987AAE" w:rsidRDefault="00172119" w:rsidP="00AA4B91">
      <w:pPr>
        <w:pStyle w:val="a5"/>
        <w:rPr>
          <w:rFonts w:ascii="Times New Roman" w:hAnsi="Times New Roman"/>
          <w:sz w:val="24"/>
          <w:szCs w:val="24"/>
        </w:rPr>
      </w:pPr>
      <w:r w:rsidRPr="00AA4B91">
        <w:rPr>
          <w:rFonts w:ascii="Times New Roman" w:hAnsi="Times New Roman"/>
          <w:sz w:val="28"/>
          <w:szCs w:val="28"/>
        </w:rPr>
        <w:t xml:space="preserve">Совета депутатов                                                                      </w:t>
      </w:r>
      <w:r w:rsidR="00AA4B91">
        <w:rPr>
          <w:rFonts w:ascii="Times New Roman" w:hAnsi="Times New Roman"/>
          <w:sz w:val="28"/>
          <w:szCs w:val="28"/>
        </w:rPr>
        <w:t xml:space="preserve">         </w:t>
      </w:r>
      <w:r w:rsidRPr="00AA4B91">
        <w:rPr>
          <w:rFonts w:ascii="Times New Roman" w:hAnsi="Times New Roman"/>
          <w:sz w:val="28"/>
          <w:szCs w:val="28"/>
        </w:rPr>
        <w:t xml:space="preserve">А.В. Давыдов </w:t>
      </w:r>
    </w:p>
    <w:sectPr w:rsidR="00987AAE" w:rsidRPr="00987AAE" w:rsidSect="00AA4B91">
      <w:pgSz w:w="11906" w:h="16838"/>
      <w:pgMar w:top="127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D5921"/>
    <w:multiLevelType w:val="hybridMultilevel"/>
    <w:tmpl w:val="3CCA6C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055842"/>
    <w:multiLevelType w:val="singleLevel"/>
    <w:tmpl w:val="507AEDE8"/>
    <w:lvl w:ilvl="0">
      <w:start w:val="3"/>
      <w:numFmt w:val="decimal"/>
      <w:lvlText w:val="%1."/>
      <w:legacy w:legacy="1" w:legacySpace="0" w:legacyIndent="355"/>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31D"/>
    <w:rsid w:val="00017619"/>
    <w:rsid w:val="000236A6"/>
    <w:rsid w:val="00052AC7"/>
    <w:rsid w:val="000678C2"/>
    <w:rsid w:val="00075B21"/>
    <w:rsid w:val="00083DC6"/>
    <w:rsid w:val="000B44C6"/>
    <w:rsid w:val="00101134"/>
    <w:rsid w:val="001312AB"/>
    <w:rsid w:val="00145822"/>
    <w:rsid w:val="00172119"/>
    <w:rsid w:val="00183BA1"/>
    <w:rsid w:val="001960C0"/>
    <w:rsid w:val="001A38A9"/>
    <w:rsid w:val="001A587A"/>
    <w:rsid w:val="002800BC"/>
    <w:rsid w:val="002A4CB1"/>
    <w:rsid w:val="002D5252"/>
    <w:rsid w:val="003020E2"/>
    <w:rsid w:val="003165EC"/>
    <w:rsid w:val="00322FB1"/>
    <w:rsid w:val="0032431D"/>
    <w:rsid w:val="003521FB"/>
    <w:rsid w:val="003653AF"/>
    <w:rsid w:val="00367366"/>
    <w:rsid w:val="003965BB"/>
    <w:rsid w:val="003B09A7"/>
    <w:rsid w:val="003D0199"/>
    <w:rsid w:val="003E13FC"/>
    <w:rsid w:val="003F7810"/>
    <w:rsid w:val="004246CB"/>
    <w:rsid w:val="00456151"/>
    <w:rsid w:val="004B1355"/>
    <w:rsid w:val="004B432D"/>
    <w:rsid w:val="004E0976"/>
    <w:rsid w:val="005158DC"/>
    <w:rsid w:val="00520BC8"/>
    <w:rsid w:val="005337B5"/>
    <w:rsid w:val="00545DC8"/>
    <w:rsid w:val="00557078"/>
    <w:rsid w:val="00576FAF"/>
    <w:rsid w:val="00580017"/>
    <w:rsid w:val="005D58E3"/>
    <w:rsid w:val="005D5B65"/>
    <w:rsid w:val="006E0021"/>
    <w:rsid w:val="00705C2F"/>
    <w:rsid w:val="00714F37"/>
    <w:rsid w:val="00741C39"/>
    <w:rsid w:val="007A4EAB"/>
    <w:rsid w:val="007B2F9A"/>
    <w:rsid w:val="007E3D49"/>
    <w:rsid w:val="00814424"/>
    <w:rsid w:val="00830F96"/>
    <w:rsid w:val="008479AF"/>
    <w:rsid w:val="00870ABB"/>
    <w:rsid w:val="00874422"/>
    <w:rsid w:val="00882B06"/>
    <w:rsid w:val="008A3148"/>
    <w:rsid w:val="008A6642"/>
    <w:rsid w:val="008C7012"/>
    <w:rsid w:val="008E23A5"/>
    <w:rsid w:val="008F7FA2"/>
    <w:rsid w:val="0092788D"/>
    <w:rsid w:val="00961CF2"/>
    <w:rsid w:val="00971CF5"/>
    <w:rsid w:val="0098685E"/>
    <w:rsid w:val="00987AAE"/>
    <w:rsid w:val="009A4A38"/>
    <w:rsid w:val="009F25FC"/>
    <w:rsid w:val="009F77F0"/>
    <w:rsid w:val="00A57B23"/>
    <w:rsid w:val="00A74060"/>
    <w:rsid w:val="00A86959"/>
    <w:rsid w:val="00AA4B91"/>
    <w:rsid w:val="00AD5F6C"/>
    <w:rsid w:val="00B05E62"/>
    <w:rsid w:val="00B27DBC"/>
    <w:rsid w:val="00B73843"/>
    <w:rsid w:val="00B74681"/>
    <w:rsid w:val="00BB012D"/>
    <w:rsid w:val="00BC0160"/>
    <w:rsid w:val="00BD48D9"/>
    <w:rsid w:val="00BD6733"/>
    <w:rsid w:val="00BF5F74"/>
    <w:rsid w:val="00C02700"/>
    <w:rsid w:val="00C458E2"/>
    <w:rsid w:val="00C7454F"/>
    <w:rsid w:val="00C80380"/>
    <w:rsid w:val="00CD293C"/>
    <w:rsid w:val="00CE0AD8"/>
    <w:rsid w:val="00CF3770"/>
    <w:rsid w:val="00D14B90"/>
    <w:rsid w:val="00D1590E"/>
    <w:rsid w:val="00D75446"/>
    <w:rsid w:val="00D867ED"/>
    <w:rsid w:val="00DE4DF7"/>
    <w:rsid w:val="00E11B22"/>
    <w:rsid w:val="00E11C74"/>
    <w:rsid w:val="00E15BA5"/>
    <w:rsid w:val="00E2147B"/>
    <w:rsid w:val="00E3381A"/>
    <w:rsid w:val="00E3520F"/>
    <w:rsid w:val="00E56DBD"/>
    <w:rsid w:val="00E71C22"/>
    <w:rsid w:val="00E96356"/>
    <w:rsid w:val="00EC3F09"/>
    <w:rsid w:val="00ED60F4"/>
    <w:rsid w:val="00EE08C1"/>
    <w:rsid w:val="00F05F96"/>
    <w:rsid w:val="00F14849"/>
    <w:rsid w:val="00FA130A"/>
    <w:rsid w:val="00FB3167"/>
    <w:rsid w:val="00FB6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07DD"/>
  <w15:docId w15:val="{1A0AAA35-C78A-48B0-A0DB-FC928052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01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5F96"/>
    <w:pPr>
      <w:ind w:left="720"/>
      <w:contextualSpacing/>
    </w:pPr>
  </w:style>
  <w:style w:type="table" w:styleId="a4">
    <w:name w:val="Table Grid"/>
    <w:basedOn w:val="a1"/>
    <w:uiPriority w:val="59"/>
    <w:rsid w:val="00365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9A4A38"/>
    <w:rPr>
      <w:sz w:val="22"/>
      <w:szCs w:val="22"/>
      <w:lang w:eastAsia="en-US"/>
    </w:rPr>
  </w:style>
  <w:style w:type="paragraph" w:styleId="a6">
    <w:name w:val="Balloon Text"/>
    <w:basedOn w:val="a"/>
    <w:link w:val="a7"/>
    <w:uiPriority w:val="99"/>
    <w:semiHidden/>
    <w:unhideWhenUsed/>
    <w:rsid w:val="001A38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A38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74;&#1080;&#1076;&#1099;%20&#1080;&#1089;&#1087;&#1086;&#1083;&#1100;&#1079;&#1086;&#1074;&#1072;&#1085;&#1080;&#1103;4.xlsx" TargetMode="External"/><Relationship Id="rId3" Type="http://schemas.openxmlformats.org/officeDocument/2006/relationships/styles" Target="styles.xml"/><Relationship Id="rId7" Type="http://schemas.openxmlformats.org/officeDocument/2006/relationships/hyperlink" Target="file:///C:\Users\User\Desktop\&#1074;&#1080;&#1076;&#1099;%20&#1080;&#1089;&#1087;&#1086;&#1083;&#1100;&#1079;&#1086;&#1074;&#1072;&#1085;&#1080;&#1103;4.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User\Desktop\&#1074;&#1080;&#1076;&#1099;%20&#1080;&#1089;&#1087;&#1086;&#1083;&#1100;&#1079;&#1086;&#1074;&#1072;&#1085;&#1080;&#1103;4.xls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521C4-4452-47C3-B72F-248F8894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1845</Words>
  <Characters>10517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12338</CharactersWithSpaces>
  <SharedDoc>false</SharedDoc>
  <HLinks>
    <vt:vector size="36" baseType="variant">
      <vt:variant>
        <vt:i4>67960914</vt:i4>
      </vt:variant>
      <vt:variant>
        <vt:i4>15</vt:i4>
      </vt:variant>
      <vt:variant>
        <vt:i4>0</vt:i4>
      </vt:variant>
      <vt:variant>
        <vt:i4>5</vt:i4>
      </vt:variant>
      <vt:variant>
        <vt:lpwstr>C:\Users\User\Desktop\виды использования4.xlsx</vt:lpwstr>
      </vt:variant>
      <vt:variant>
        <vt:lpwstr>RANGE!P474</vt:lpwstr>
      </vt:variant>
      <vt:variant>
        <vt:i4>67895389</vt:i4>
      </vt:variant>
      <vt:variant>
        <vt:i4>12</vt:i4>
      </vt:variant>
      <vt:variant>
        <vt:i4>0</vt:i4>
      </vt:variant>
      <vt:variant>
        <vt:i4>5</vt:i4>
      </vt:variant>
      <vt:variant>
        <vt:lpwstr>C:\Users\User\Desktop\виды использования4.xlsx</vt:lpwstr>
      </vt:variant>
      <vt:variant>
        <vt:lpwstr>RANGE!P180</vt:lpwstr>
      </vt:variant>
      <vt:variant>
        <vt:i4>67895389</vt:i4>
      </vt:variant>
      <vt:variant>
        <vt:i4>9</vt:i4>
      </vt:variant>
      <vt:variant>
        <vt:i4>0</vt:i4>
      </vt:variant>
      <vt:variant>
        <vt:i4>5</vt:i4>
      </vt:variant>
      <vt:variant>
        <vt:lpwstr>C:\Users\User\Desktop\виды использования4.xlsx</vt:lpwstr>
      </vt:variant>
      <vt:variant>
        <vt:lpwstr>RANGE!P180</vt:lpwstr>
      </vt:variant>
      <vt:variant>
        <vt:i4>68026450</vt:i4>
      </vt:variant>
      <vt:variant>
        <vt:i4>6</vt:i4>
      </vt:variant>
      <vt:variant>
        <vt:i4>0</vt:i4>
      </vt:variant>
      <vt:variant>
        <vt:i4>5</vt:i4>
      </vt:variant>
      <vt:variant>
        <vt:lpwstr>C:\Users\User\Desktop\виды использования4.xlsx</vt:lpwstr>
      </vt:variant>
      <vt:variant>
        <vt:lpwstr>RANGE!P172</vt:lpwstr>
      </vt:variant>
      <vt:variant>
        <vt:i4>67698774</vt:i4>
      </vt:variant>
      <vt:variant>
        <vt:i4>3</vt:i4>
      </vt:variant>
      <vt:variant>
        <vt:i4>0</vt:i4>
      </vt:variant>
      <vt:variant>
        <vt:i4>5</vt:i4>
      </vt:variant>
      <vt:variant>
        <vt:lpwstr>C:\Users\User\Desktop\виды использования4.xlsx</vt:lpwstr>
      </vt:variant>
      <vt:variant>
        <vt:lpwstr>RANGE!P531</vt:lpwstr>
      </vt:variant>
      <vt:variant>
        <vt:i4>67633238</vt:i4>
      </vt:variant>
      <vt:variant>
        <vt:i4>0</vt:i4>
      </vt:variant>
      <vt:variant>
        <vt:i4>0</vt:i4>
      </vt:variant>
      <vt:variant>
        <vt:i4>5</vt:i4>
      </vt:variant>
      <vt:variant>
        <vt:lpwstr>C:\Users\User\Desktop\виды использования4.xlsx</vt:lpwstr>
      </vt:variant>
      <vt:variant>
        <vt:lpwstr>RANGE!P530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Янченко</dc:creator>
  <cp:lastModifiedBy>MestnOgr</cp:lastModifiedBy>
  <cp:revision>4</cp:revision>
  <cp:lastPrinted>2024-09-27T03:28:00Z</cp:lastPrinted>
  <dcterms:created xsi:type="dcterms:W3CDTF">2024-09-26T09:23:00Z</dcterms:created>
  <dcterms:modified xsi:type="dcterms:W3CDTF">2024-09-27T03:50:00Z</dcterms:modified>
</cp:coreProperties>
</file>